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0C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Pr="00A20A8B" w:rsidRDefault="000D40CB" w:rsidP="00DF634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D40CB" w:rsidRPr="00F01AF4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>НАНОТЕХНОЛОГИИ В МАШИНОСТРОЕНИИ</w:t>
      </w:r>
    </w:p>
    <w:p w:rsidR="000D40CB" w:rsidRPr="008E6C86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 (УГЛУБЛЕННАЯ ПОДГОТОВКА</w:t>
      </w:r>
      <w:r>
        <w:rPr>
          <w:caps/>
          <w:sz w:val="28"/>
          <w:szCs w:val="28"/>
        </w:rPr>
        <w:t>)</w:t>
      </w: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Default="000D40CB" w:rsidP="00DF63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40CB" w:rsidRPr="00A20A8B" w:rsidRDefault="000D40CB" w:rsidP="00DF6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t>20</w:t>
      </w:r>
      <w:r>
        <w:rPr>
          <w:bCs/>
        </w:rPr>
        <w:t>1</w:t>
      </w:r>
      <w:r w:rsidR="008E6C86">
        <w:rPr>
          <w:bCs/>
        </w:rPr>
        <w:t>4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0D40CB" w:rsidRPr="00731B56" w:rsidRDefault="000D40CB" w:rsidP="00DF6342">
      <w:pPr>
        <w:autoSpaceDE w:val="0"/>
        <w:spacing w:line="360" w:lineRule="auto"/>
        <w:jc w:val="both"/>
        <w:rPr>
          <w:sz w:val="28"/>
          <w:szCs w:val="28"/>
        </w:rPr>
      </w:pPr>
      <w:r w:rsidRPr="00A20A8B">
        <w:rPr>
          <w:bCs/>
          <w:i/>
        </w:rPr>
        <w:br w:type="page"/>
      </w:r>
      <w:r>
        <w:rPr>
          <w:sz w:val="28"/>
          <w:szCs w:val="28"/>
        </w:rPr>
        <w:lastRenderedPageBreak/>
        <w:t>Рабочая программа учебной дисциплины</w:t>
      </w:r>
      <w:r w:rsidRPr="00731B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</w:t>
      </w:r>
      <w:r w:rsidRPr="00731B56">
        <w:rPr>
          <w:sz w:val="28"/>
          <w:szCs w:val="28"/>
        </w:rPr>
        <w:t>151901 Технология машиностроения по программе углубленной подготовки</w:t>
      </w:r>
    </w:p>
    <w:p w:rsidR="000D40CB" w:rsidRPr="00731B56" w:rsidRDefault="000D40CB" w:rsidP="00DF6342">
      <w:pPr>
        <w:autoSpaceDE w:val="0"/>
        <w:spacing w:line="360" w:lineRule="auto"/>
        <w:jc w:val="both"/>
        <w:rPr>
          <w:rStyle w:val="a6"/>
        </w:rPr>
      </w:pPr>
      <w:r w:rsidRPr="00731B56">
        <w:rPr>
          <w:rStyle w:val="a6"/>
          <w:szCs w:val="28"/>
        </w:rPr>
        <w:t> </w:t>
      </w:r>
    </w:p>
    <w:p w:rsidR="008E6C86" w:rsidRDefault="008E6C86" w:rsidP="008E6C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 СмолАПО</w:t>
      </w:r>
    </w:p>
    <w:p w:rsidR="008E6C86" w:rsidRDefault="008E6C86" w:rsidP="008E6C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E6C86" w:rsidRDefault="008E6C86" w:rsidP="008E6C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8E6C86" w:rsidRDefault="008E6C86" w:rsidP="008E6C8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Ковалева О.Н., преподаватель ОГБПОУ СмолАПО</w:t>
      </w:r>
    </w:p>
    <w:p w:rsidR="008E6C86" w:rsidRDefault="008E6C86" w:rsidP="008E6C86">
      <w:pPr>
        <w:shd w:val="clear" w:color="auto" w:fill="FFFFFF"/>
        <w:spacing w:after="120"/>
        <w:jc w:val="both"/>
        <w:rPr>
          <w:sz w:val="28"/>
          <w:szCs w:val="28"/>
        </w:rPr>
      </w:pPr>
    </w:p>
    <w:p w:rsidR="008E6C86" w:rsidRDefault="008E6C86" w:rsidP="008E6C86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Научно-методическим советом ОГБПОУ СмолАПО</w:t>
      </w:r>
    </w:p>
    <w:p w:rsidR="008E6C86" w:rsidRDefault="008E6C86" w:rsidP="008E6C8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«05» сентября 2014 г.</w:t>
      </w:r>
    </w:p>
    <w:p w:rsidR="008E6C86" w:rsidRDefault="008E6C86" w:rsidP="008E6C86">
      <w:pPr>
        <w:shd w:val="clear" w:color="auto" w:fill="FFFFFF"/>
        <w:jc w:val="both"/>
        <w:rPr>
          <w:sz w:val="28"/>
          <w:szCs w:val="28"/>
        </w:rPr>
      </w:pPr>
    </w:p>
    <w:p w:rsidR="008E6C86" w:rsidRDefault="008E6C86" w:rsidP="008E6C86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кафедры</w:t>
      </w:r>
    </w:p>
    <w:p w:rsidR="008E6C86" w:rsidRDefault="008E6C86" w:rsidP="008E6C8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«01» сентября 2014 г.</w:t>
      </w:r>
    </w:p>
    <w:p w:rsidR="008E6C86" w:rsidRDefault="008E6C86" w:rsidP="008E6C86">
      <w:pPr>
        <w:shd w:val="clear" w:color="auto" w:fill="FFFFFF"/>
        <w:jc w:val="both"/>
        <w:rPr>
          <w:sz w:val="28"/>
          <w:szCs w:val="28"/>
        </w:rPr>
      </w:pPr>
    </w:p>
    <w:p w:rsidR="008E6C86" w:rsidRDefault="008E6C86" w:rsidP="008E6C86">
      <w:pPr>
        <w:shd w:val="clear" w:color="auto" w:fill="FFFFFF"/>
        <w:jc w:val="both"/>
        <w:rPr>
          <w:sz w:val="28"/>
          <w:szCs w:val="28"/>
        </w:rPr>
      </w:pPr>
    </w:p>
    <w:p w:rsidR="000D40CB" w:rsidRDefault="000D40CB">
      <w:pPr>
        <w:rPr>
          <w:sz w:val="28"/>
          <w:szCs w:val="28"/>
        </w:rPr>
      </w:pPr>
    </w:p>
    <w:p w:rsidR="001121AA" w:rsidRDefault="001121AA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0D40CB" w:rsidRDefault="000D40CB"/>
    <w:p w:rsidR="008E6C86" w:rsidRDefault="008E6C86"/>
    <w:p w:rsidR="008E6C86" w:rsidRDefault="008E6C86"/>
    <w:p w:rsidR="008E6C86" w:rsidRDefault="008E6C86"/>
    <w:p w:rsidR="008E6C86" w:rsidRDefault="008E6C86"/>
    <w:p w:rsidR="008E6C86" w:rsidRDefault="008E6C86"/>
    <w:p w:rsidR="000D40CB" w:rsidRDefault="000D40CB"/>
    <w:p w:rsidR="000D40CB" w:rsidRDefault="000D40CB" w:rsidP="00DF6342">
      <w:pPr>
        <w:pStyle w:val="1"/>
        <w:jc w:val="center"/>
        <w:rPr>
          <w:b/>
          <w:sz w:val="28"/>
          <w:szCs w:val="28"/>
        </w:rPr>
      </w:pPr>
      <w:r>
        <w:rPr>
          <w:b/>
          <w:bCs/>
        </w:rPr>
        <w:lastRenderedPageBreak/>
        <w:t>С</w:t>
      </w:r>
      <w:r>
        <w:rPr>
          <w:b/>
          <w:sz w:val="28"/>
          <w:szCs w:val="28"/>
        </w:rPr>
        <w:t xml:space="preserve">одержание 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527"/>
        <w:gridCol w:w="2044"/>
      </w:tblGrid>
      <w:tr w:rsidR="000D40CB" w:rsidTr="001121AA">
        <w:trPr>
          <w:trHeight w:val="931"/>
        </w:trPr>
        <w:tc>
          <w:tcPr>
            <w:tcW w:w="7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0CB" w:rsidRDefault="000D40CB" w:rsidP="00F85BF9">
            <w:pPr>
              <w:pStyle w:val="1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 xml:space="preserve">               </w:t>
            </w:r>
            <w:r>
              <w:rPr>
                <w:sz w:val="28"/>
                <w:szCs w:val="28"/>
              </w:rPr>
              <w:t> </w:t>
            </w:r>
          </w:p>
          <w:p w:rsidR="000D40CB" w:rsidRDefault="000D40CB" w:rsidP="00F85BF9">
            <w:pPr>
              <w:pStyle w:val="1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Паспорт программы учебной дисциплины </w:t>
            </w:r>
          </w:p>
        </w:tc>
        <w:tc>
          <w:tcPr>
            <w:tcW w:w="2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0CB" w:rsidRDefault="000D40CB" w:rsidP="00F85BF9">
            <w:pPr>
              <w:jc w:val="center"/>
              <w:rPr>
                <w:sz w:val="28"/>
                <w:szCs w:val="28"/>
              </w:rPr>
            </w:pPr>
          </w:p>
        </w:tc>
      </w:tr>
      <w:tr w:rsidR="000D40CB" w:rsidTr="001121AA">
        <w:trPr>
          <w:trHeight w:val="594"/>
        </w:trPr>
        <w:tc>
          <w:tcPr>
            <w:tcW w:w="7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0CB" w:rsidRDefault="001121AA" w:rsidP="00F85BF9">
            <w:pPr>
              <w:pStyle w:val="1"/>
              <w:snapToGrid w:val="0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40CB">
              <w:rPr>
                <w:sz w:val="28"/>
                <w:szCs w:val="28"/>
              </w:rPr>
              <w:t xml:space="preserve">. Структура и содержание </w:t>
            </w:r>
            <w:r w:rsidR="000D40CB">
              <w:rPr>
                <w:bCs/>
                <w:sz w:val="28"/>
                <w:szCs w:val="28"/>
              </w:rPr>
              <w:t>учебной дисциплины </w:t>
            </w:r>
          </w:p>
        </w:tc>
        <w:tc>
          <w:tcPr>
            <w:tcW w:w="2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0CB" w:rsidRDefault="000D40CB" w:rsidP="00F85BF9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D40CB" w:rsidTr="001121AA">
        <w:trPr>
          <w:trHeight w:val="692"/>
        </w:trPr>
        <w:tc>
          <w:tcPr>
            <w:tcW w:w="7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0CB" w:rsidRDefault="001121AA" w:rsidP="00F85BF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D40CB">
              <w:rPr>
                <w:sz w:val="28"/>
                <w:szCs w:val="28"/>
              </w:rPr>
              <w:t xml:space="preserve">. Условия реализации программы </w:t>
            </w:r>
            <w:r w:rsidR="000D40CB">
              <w:rPr>
                <w:bCs/>
                <w:sz w:val="28"/>
                <w:szCs w:val="28"/>
              </w:rPr>
              <w:t>учебной дисциплины </w:t>
            </w:r>
          </w:p>
        </w:tc>
        <w:tc>
          <w:tcPr>
            <w:tcW w:w="2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0CB" w:rsidRDefault="000D40CB" w:rsidP="00F85BF9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D40CB" w:rsidTr="001121AA">
        <w:trPr>
          <w:trHeight w:val="692"/>
        </w:trPr>
        <w:tc>
          <w:tcPr>
            <w:tcW w:w="7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0CB" w:rsidRDefault="001121AA" w:rsidP="00F85BF9">
            <w:pPr>
              <w:spacing w:line="36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0D40CB">
              <w:rPr>
                <w:bCs/>
                <w:sz w:val="28"/>
                <w:szCs w:val="28"/>
              </w:rPr>
              <w:t>. Контроль и оценка результатов освоения учебной дисциплины </w:t>
            </w:r>
          </w:p>
        </w:tc>
        <w:tc>
          <w:tcPr>
            <w:tcW w:w="2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0CB" w:rsidRDefault="000D40CB" w:rsidP="00F85BF9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0D40CB" w:rsidRDefault="000D40CB" w:rsidP="007D081E">
      <w:pPr>
        <w:pStyle w:val="a3"/>
        <w:numPr>
          <w:ilvl w:val="0"/>
          <w:numId w:val="1"/>
        </w:numPr>
        <w:autoSpaceDE w:val="0"/>
        <w:spacing w:before="100" w:beforeAutospacing="1" w:after="100" w:afterAutospacing="1" w:line="276" w:lineRule="auto"/>
        <w:jc w:val="center"/>
        <w:rPr>
          <w:b/>
          <w:bCs/>
          <w:caps/>
          <w:sz w:val="28"/>
          <w:szCs w:val="28"/>
        </w:rPr>
      </w:pPr>
      <w:r>
        <w:rPr>
          <w:rFonts w:ascii="Calibri" w:hAnsi="Calibri"/>
          <w:bCs/>
          <w:i/>
          <w:sz w:val="22"/>
          <w:szCs w:val="22"/>
        </w:rPr>
        <w:br w:type="page"/>
      </w:r>
      <w:r>
        <w:rPr>
          <w:b/>
          <w:bCs/>
          <w:caps/>
          <w:sz w:val="28"/>
          <w:szCs w:val="28"/>
        </w:rPr>
        <w:lastRenderedPageBreak/>
        <w:t>паспорт ПРОГРАММЫ учебной дисциплины</w:t>
      </w:r>
    </w:p>
    <w:p w:rsidR="000D40CB" w:rsidRPr="002169F3" w:rsidRDefault="000D40CB" w:rsidP="007D0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1.1. </w:t>
      </w:r>
      <w:r w:rsidRPr="009C665C"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дисциплины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Нанотехнологии</w:t>
      </w:r>
      <w:proofErr w:type="spellEnd"/>
      <w:r>
        <w:rPr>
          <w:sz w:val="28"/>
          <w:szCs w:val="28"/>
        </w:rPr>
        <w:t xml:space="preserve"> в машиностроении </w:t>
      </w:r>
      <w:r w:rsidRPr="00A20A8B">
        <w:rPr>
          <w:sz w:val="28"/>
          <w:szCs w:val="28"/>
        </w:rPr>
        <w:t>является частью основной профессиональной образовательной программы по специальности СПО</w:t>
      </w:r>
      <w:r w:rsidRPr="00DF6342">
        <w:rPr>
          <w:sz w:val="28"/>
          <w:szCs w:val="28"/>
        </w:rPr>
        <w:t>151901 Технология машиностроения</w:t>
      </w:r>
      <w:r>
        <w:rPr>
          <w:sz w:val="28"/>
          <w:szCs w:val="28"/>
        </w:rPr>
        <w:t xml:space="preserve"> </w:t>
      </w:r>
      <w:r w:rsidRPr="002169F3">
        <w:rPr>
          <w:sz w:val="28"/>
          <w:szCs w:val="28"/>
        </w:rPr>
        <w:t xml:space="preserve">по программе </w:t>
      </w:r>
      <w:r>
        <w:rPr>
          <w:sz w:val="28"/>
          <w:szCs w:val="28"/>
        </w:rPr>
        <w:t xml:space="preserve">углубленной </w:t>
      </w:r>
      <w:r w:rsidRPr="002169F3">
        <w:rPr>
          <w:sz w:val="28"/>
          <w:szCs w:val="28"/>
        </w:rPr>
        <w:t>подготовки</w:t>
      </w:r>
    </w:p>
    <w:p w:rsidR="000D40CB" w:rsidRPr="00961717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  <w:r>
        <w:rPr>
          <w:sz w:val="28"/>
          <w:szCs w:val="28"/>
        </w:rPr>
        <w:t xml:space="preserve"> П</w:t>
      </w:r>
      <w:r w:rsidRPr="00961717">
        <w:rPr>
          <w:sz w:val="28"/>
          <w:szCs w:val="28"/>
        </w:rPr>
        <w:t>рофессиональный цикл</w:t>
      </w:r>
    </w:p>
    <w:p w:rsidR="000D40CB" w:rsidRPr="00BC5AAF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BC5AAF">
        <w:rPr>
          <w:sz w:val="28"/>
          <w:szCs w:val="28"/>
        </w:rPr>
        <w:t xml:space="preserve">Обеспечивающие дисциплины: </w:t>
      </w:r>
      <w:r>
        <w:rPr>
          <w:sz w:val="28"/>
          <w:szCs w:val="28"/>
        </w:rPr>
        <w:t>Технология машиностроения</w:t>
      </w:r>
    </w:p>
    <w:p w:rsidR="000D40CB" w:rsidRPr="00A20A8B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0D40CB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0D40CB" w:rsidRPr="00DF6342" w:rsidRDefault="000D40CB" w:rsidP="007D081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F6342">
        <w:rPr>
          <w:color w:val="000000"/>
          <w:sz w:val="28"/>
          <w:szCs w:val="28"/>
        </w:rPr>
        <w:t>свободно ориентироваться в основных методах сканирующей зондовой микроскопии</w:t>
      </w:r>
      <w:r>
        <w:rPr>
          <w:color w:val="000000"/>
          <w:sz w:val="28"/>
          <w:szCs w:val="28"/>
        </w:rPr>
        <w:t xml:space="preserve"> (СЗМ)</w:t>
      </w:r>
      <w:r w:rsidRPr="00DF6342">
        <w:rPr>
          <w:color w:val="000000"/>
          <w:sz w:val="28"/>
          <w:szCs w:val="28"/>
        </w:rPr>
        <w:t xml:space="preserve">; </w:t>
      </w:r>
    </w:p>
    <w:p w:rsidR="000D40CB" w:rsidRPr="00DF6342" w:rsidRDefault="000D40CB" w:rsidP="007D081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подготавливать </w:t>
      </w:r>
      <w:proofErr w:type="spellStart"/>
      <w:r>
        <w:rPr>
          <w:color w:val="000000"/>
          <w:sz w:val="28"/>
          <w:szCs w:val="28"/>
        </w:rPr>
        <w:t>нанообъекты</w:t>
      </w:r>
      <w:proofErr w:type="spellEnd"/>
      <w:r>
        <w:rPr>
          <w:color w:val="000000"/>
          <w:sz w:val="28"/>
          <w:szCs w:val="28"/>
        </w:rPr>
        <w:t xml:space="preserve"> к проведению исследований;</w:t>
      </w:r>
    </w:p>
    <w:p w:rsidR="000D40CB" w:rsidRPr="00DF6342" w:rsidRDefault="000D40CB" w:rsidP="007D081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A5ACF">
        <w:rPr>
          <w:color w:val="000000"/>
          <w:sz w:val="28"/>
          <w:szCs w:val="28"/>
        </w:rPr>
        <w:t xml:space="preserve">самостоятельно разрабатывать методику и проводить исследования поверхностей методами </w:t>
      </w:r>
      <w:r>
        <w:rPr>
          <w:color w:val="000000"/>
          <w:sz w:val="28"/>
          <w:szCs w:val="28"/>
        </w:rPr>
        <w:t>туннельной и атомно-силовой микроскопии;</w:t>
      </w:r>
    </w:p>
    <w:p w:rsidR="000D40CB" w:rsidRPr="00DF6342" w:rsidRDefault="000D40CB" w:rsidP="007D081E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A5ACF">
        <w:rPr>
          <w:color w:val="000000"/>
          <w:sz w:val="28"/>
          <w:szCs w:val="28"/>
        </w:rPr>
        <w:t>обраб</w:t>
      </w:r>
      <w:r>
        <w:rPr>
          <w:color w:val="000000"/>
          <w:sz w:val="28"/>
          <w:szCs w:val="28"/>
        </w:rPr>
        <w:t>атывать</w:t>
      </w:r>
      <w:r w:rsidRPr="002371B5">
        <w:rPr>
          <w:color w:val="000000"/>
          <w:sz w:val="28"/>
          <w:szCs w:val="28"/>
        </w:rPr>
        <w:t xml:space="preserve"> экспериментальны</w:t>
      </w:r>
      <w:r>
        <w:rPr>
          <w:color w:val="000000"/>
          <w:sz w:val="28"/>
          <w:szCs w:val="28"/>
        </w:rPr>
        <w:t>е</w:t>
      </w:r>
      <w:r w:rsidRPr="002371B5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2371B5">
        <w:rPr>
          <w:color w:val="000000"/>
          <w:sz w:val="28"/>
          <w:szCs w:val="28"/>
        </w:rPr>
        <w:t xml:space="preserve"> с привлечением соответствующего математического и програм</w:t>
      </w:r>
      <w:r>
        <w:rPr>
          <w:color w:val="000000"/>
          <w:sz w:val="28"/>
          <w:szCs w:val="28"/>
        </w:rPr>
        <w:t>м</w:t>
      </w:r>
      <w:r w:rsidRPr="002371B5">
        <w:rPr>
          <w:color w:val="000000"/>
          <w:sz w:val="28"/>
          <w:szCs w:val="28"/>
        </w:rPr>
        <w:t>но-алгоритмического аппарата и компьютерных средств</w:t>
      </w:r>
      <w:r>
        <w:rPr>
          <w:color w:val="000000"/>
          <w:sz w:val="28"/>
          <w:szCs w:val="28"/>
        </w:rPr>
        <w:t>.</w:t>
      </w: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0D40CB" w:rsidRDefault="000D40CB" w:rsidP="007D081E">
      <w:pPr>
        <w:pStyle w:val="a3"/>
        <w:numPr>
          <w:ilvl w:val="0"/>
          <w:numId w:val="6"/>
        </w:num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  <w:r w:rsidRPr="00DF6342">
        <w:rPr>
          <w:sz w:val="28"/>
          <w:szCs w:val="28"/>
        </w:rPr>
        <w:t xml:space="preserve">тенденции и современные методы исследований в области </w:t>
      </w:r>
      <w:proofErr w:type="spellStart"/>
      <w:r w:rsidRPr="00DF6342">
        <w:rPr>
          <w:sz w:val="28"/>
          <w:szCs w:val="28"/>
        </w:rPr>
        <w:t>наноиндустрии</w:t>
      </w:r>
      <w:proofErr w:type="spellEnd"/>
      <w:r w:rsidRPr="00DF6342">
        <w:rPr>
          <w:sz w:val="28"/>
          <w:szCs w:val="28"/>
        </w:rPr>
        <w:t>;</w:t>
      </w:r>
    </w:p>
    <w:p w:rsidR="000D40CB" w:rsidRPr="00DF6342" w:rsidRDefault="000D40CB" w:rsidP="007D081E">
      <w:pPr>
        <w:pStyle w:val="a3"/>
        <w:numPr>
          <w:ilvl w:val="0"/>
          <w:numId w:val="6"/>
        </w:num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  <w:r w:rsidRPr="00DF6342">
        <w:rPr>
          <w:color w:val="000000"/>
          <w:sz w:val="28"/>
          <w:szCs w:val="28"/>
        </w:rPr>
        <w:t>сут</w:t>
      </w:r>
      <w:r>
        <w:rPr>
          <w:color w:val="000000"/>
          <w:sz w:val="28"/>
          <w:szCs w:val="28"/>
        </w:rPr>
        <w:t>ь</w:t>
      </w:r>
      <w:r w:rsidRPr="00DF6342">
        <w:rPr>
          <w:color w:val="000000"/>
          <w:sz w:val="28"/>
          <w:szCs w:val="28"/>
        </w:rPr>
        <w:t xml:space="preserve"> эффектов и процессов, лежащих в основе </w:t>
      </w:r>
      <w:proofErr w:type="spellStart"/>
      <w:r w:rsidRPr="00DF6342">
        <w:rPr>
          <w:color w:val="000000"/>
          <w:sz w:val="28"/>
          <w:szCs w:val="28"/>
        </w:rPr>
        <w:t>методов</w:t>
      </w:r>
      <w:r w:rsidRPr="00DF6342">
        <w:rPr>
          <w:sz w:val="28"/>
          <w:szCs w:val="28"/>
        </w:rPr>
        <w:t>исследований</w:t>
      </w:r>
      <w:proofErr w:type="spellEnd"/>
      <w:r w:rsidRPr="00DF6342">
        <w:rPr>
          <w:sz w:val="28"/>
          <w:szCs w:val="28"/>
        </w:rPr>
        <w:t xml:space="preserve"> в области </w:t>
      </w:r>
      <w:proofErr w:type="spellStart"/>
      <w:r w:rsidRPr="00DF6342">
        <w:rPr>
          <w:sz w:val="28"/>
          <w:szCs w:val="28"/>
        </w:rPr>
        <w:t>наноиндустрии</w:t>
      </w:r>
      <w:proofErr w:type="spellEnd"/>
      <w:r w:rsidRPr="00DF6342">
        <w:rPr>
          <w:color w:val="000000"/>
          <w:sz w:val="28"/>
          <w:szCs w:val="28"/>
        </w:rPr>
        <w:t>;</w:t>
      </w:r>
    </w:p>
    <w:p w:rsidR="000D40CB" w:rsidRDefault="000D40CB" w:rsidP="007D081E">
      <w:pPr>
        <w:pStyle w:val="a3"/>
        <w:numPr>
          <w:ilvl w:val="0"/>
          <w:numId w:val="6"/>
        </w:num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  <w:r w:rsidRPr="00DF6342">
        <w:rPr>
          <w:color w:val="000000"/>
          <w:sz w:val="28"/>
          <w:szCs w:val="28"/>
        </w:rPr>
        <w:t>современн</w:t>
      </w:r>
      <w:r>
        <w:rPr>
          <w:color w:val="000000"/>
          <w:sz w:val="28"/>
          <w:szCs w:val="28"/>
        </w:rPr>
        <w:t>ую</w:t>
      </w:r>
      <w:r w:rsidRPr="00DF6342">
        <w:rPr>
          <w:color w:val="000000"/>
          <w:sz w:val="28"/>
          <w:szCs w:val="28"/>
        </w:rPr>
        <w:t xml:space="preserve"> приборн</w:t>
      </w:r>
      <w:r>
        <w:rPr>
          <w:color w:val="000000"/>
          <w:sz w:val="28"/>
          <w:szCs w:val="28"/>
        </w:rPr>
        <w:t>ую</w:t>
      </w:r>
      <w:r w:rsidRPr="00DF6342">
        <w:rPr>
          <w:color w:val="000000"/>
          <w:sz w:val="28"/>
          <w:szCs w:val="28"/>
        </w:rPr>
        <w:t xml:space="preserve"> баз</w:t>
      </w:r>
      <w:r>
        <w:rPr>
          <w:color w:val="000000"/>
          <w:sz w:val="28"/>
          <w:szCs w:val="28"/>
        </w:rPr>
        <w:t>у</w:t>
      </w:r>
      <w:r w:rsidRPr="00DF6342">
        <w:rPr>
          <w:color w:val="000000"/>
          <w:sz w:val="28"/>
          <w:szCs w:val="28"/>
        </w:rPr>
        <w:t xml:space="preserve"> и программно</w:t>
      </w:r>
      <w:r>
        <w:rPr>
          <w:color w:val="000000"/>
          <w:sz w:val="28"/>
          <w:szCs w:val="28"/>
        </w:rPr>
        <w:t>е обеспечение</w:t>
      </w:r>
      <w:r w:rsidRPr="00DF6342">
        <w:rPr>
          <w:color w:val="000000"/>
          <w:sz w:val="28"/>
          <w:szCs w:val="28"/>
        </w:rPr>
        <w:t xml:space="preserve"> в различных </w:t>
      </w:r>
      <w:r w:rsidRPr="00DF6342">
        <w:rPr>
          <w:sz w:val="28"/>
          <w:szCs w:val="28"/>
        </w:rPr>
        <w:t>методах СЗМ</w:t>
      </w:r>
      <w:r>
        <w:rPr>
          <w:sz w:val="28"/>
          <w:szCs w:val="28"/>
        </w:rPr>
        <w:t>.</w:t>
      </w:r>
    </w:p>
    <w:p w:rsidR="000D40CB" w:rsidRPr="007D081E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7D081E">
        <w:rPr>
          <w:b/>
          <w:sz w:val="28"/>
          <w:szCs w:val="28"/>
        </w:rPr>
        <w:t>1.4. Рекомендуемое количество часов на освоение программы учебной дисциплины:</w:t>
      </w:r>
    </w:p>
    <w:p w:rsidR="000D40CB" w:rsidRPr="007D081E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7D081E">
        <w:rPr>
          <w:sz w:val="28"/>
          <w:szCs w:val="28"/>
        </w:rPr>
        <w:t>максимальной учебной нагрузки студента  152 часа, в том числе:</w:t>
      </w:r>
    </w:p>
    <w:p w:rsidR="000D40CB" w:rsidRPr="007D081E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7D081E">
        <w:rPr>
          <w:sz w:val="28"/>
          <w:szCs w:val="28"/>
        </w:rPr>
        <w:t>обязательной аудиторной учебной нагрузки обучающегося 102 часа;</w:t>
      </w: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  <w:r w:rsidRPr="007D081E">
        <w:rPr>
          <w:sz w:val="28"/>
          <w:szCs w:val="28"/>
        </w:rPr>
        <w:t xml:space="preserve">самостоятельной работы </w:t>
      </w:r>
      <w:proofErr w:type="gramStart"/>
      <w:r w:rsidRPr="007D081E">
        <w:rPr>
          <w:sz w:val="28"/>
          <w:szCs w:val="28"/>
        </w:rPr>
        <w:t>обучающегося</w:t>
      </w:r>
      <w:proofErr w:type="gramEnd"/>
      <w:r w:rsidRPr="007D081E">
        <w:rPr>
          <w:sz w:val="28"/>
          <w:szCs w:val="28"/>
        </w:rPr>
        <w:t xml:space="preserve">  50 часов.</w:t>
      </w: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1121AA" w:rsidRDefault="001121AA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121AA" w:rsidRPr="00A20A8B" w:rsidRDefault="001121AA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D40CB" w:rsidRPr="00A20A8B" w:rsidRDefault="001121AA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</w:t>
      </w:r>
      <w:r w:rsidR="000D40CB" w:rsidRPr="00A20A8B">
        <w:rPr>
          <w:b/>
          <w:sz w:val="28"/>
          <w:szCs w:val="28"/>
        </w:rPr>
        <w:t>.1. Объем учебной дисциплины и виды учебной работы</w:t>
      </w:r>
    </w:p>
    <w:p w:rsidR="000D40CB" w:rsidRPr="00A20A8B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D40CB" w:rsidRPr="002F100E" w:rsidTr="00F85BF9">
        <w:trPr>
          <w:trHeight w:val="460"/>
        </w:trPr>
        <w:tc>
          <w:tcPr>
            <w:tcW w:w="7904" w:type="dxa"/>
          </w:tcPr>
          <w:p w:rsidR="000D40CB" w:rsidRPr="002F100E" w:rsidRDefault="000D40CB" w:rsidP="00F85BF9">
            <w:pPr>
              <w:jc w:val="center"/>
              <w:rPr>
                <w:sz w:val="28"/>
                <w:szCs w:val="28"/>
              </w:rPr>
            </w:pPr>
            <w:r w:rsidRPr="002F100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D40CB" w:rsidRPr="002F100E" w:rsidRDefault="000D40CB" w:rsidP="001121AA">
            <w:pPr>
              <w:jc w:val="center"/>
              <w:rPr>
                <w:i/>
                <w:iCs/>
                <w:sz w:val="28"/>
                <w:szCs w:val="28"/>
              </w:rPr>
            </w:pPr>
            <w:r w:rsidRPr="002F100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D40CB" w:rsidRPr="002F100E" w:rsidTr="00F85BF9">
        <w:trPr>
          <w:trHeight w:val="285"/>
        </w:trPr>
        <w:tc>
          <w:tcPr>
            <w:tcW w:w="7904" w:type="dxa"/>
          </w:tcPr>
          <w:p w:rsidR="000D40CB" w:rsidRPr="002F100E" w:rsidRDefault="000D40CB" w:rsidP="00F85BF9">
            <w:pPr>
              <w:rPr>
                <w:b/>
                <w:sz w:val="28"/>
                <w:szCs w:val="28"/>
              </w:rPr>
            </w:pPr>
            <w:r w:rsidRPr="002F100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D40CB" w:rsidRPr="003472B0" w:rsidRDefault="000D40CB" w:rsidP="00FF7BF6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3472B0">
              <w:rPr>
                <w:b/>
                <w:i/>
                <w:iCs/>
                <w:sz w:val="28"/>
                <w:szCs w:val="28"/>
              </w:rPr>
              <w:t>1</w:t>
            </w:r>
            <w:r>
              <w:rPr>
                <w:b/>
                <w:i/>
                <w:iCs/>
                <w:sz w:val="28"/>
                <w:szCs w:val="28"/>
              </w:rPr>
              <w:t>5</w:t>
            </w:r>
            <w:r w:rsidR="001121AA"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sz w:val="28"/>
                <w:szCs w:val="28"/>
              </w:rPr>
            </w:pPr>
            <w:r w:rsidRPr="002F100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D40CB" w:rsidRPr="003472B0" w:rsidRDefault="000D40CB" w:rsidP="00F85BF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102</w:t>
            </w: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sz w:val="28"/>
                <w:szCs w:val="28"/>
              </w:rPr>
            </w:pPr>
            <w:r w:rsidRPr="002F100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D40CB" w:rsidRPr="002F100E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sz w:val="28"/>
                <w:szCs w:val="28"/>
              </w:rPr>
            </w:pPr>
            <w:r w:rsidRPr="002F100E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0D40CB" w:rsidRPr="002F100E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38</w:t>
            </w: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sz w:val="28"/>
                <w:szCs w:val="28"/>
              </w:rPr>
            </w:pPr>
            <w:r w:rsidRPr="002F100E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D40CB" w:rsidRPr="009D3B47" w:rsidRDefault="000D40CB" w:rsidP="00F85BF9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sz w:val="28"/>
                <w:szCs w:val="28"/>
              </w:rPr>
            </w:pPr>
            <w:r w:rsidRPr="002F100E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0D40CB" w:rsidRPr="002F100E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i/>
                <w:sz w:val="28"/>
                <w:szCs w:val="28"/>
              </w:rPr>
            </w:pPr>
            <w:r w:rsidRPr="002F100E">
              <w:rPr>
                <w:sz w:val="28"/>
                <w:szCs w:val="28"/>
              </w:rPr>
              <w:t xml:space="preserve">     курсовая работа (проект) (</w:t>
            </w:r>
            <w:r w:rsidRPr="002F100E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</w:tcPr>
          <w:p w:rsidR="000D40CB" w:rsidRPr="002F100E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Лекционные занятия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D40CB" w:rsidRPr="006617DE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42</w:t>
            </w: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0D40CB" w:rsidRPr="00FF7BF6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22</w:t>
            </w: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b/>
                <w:sz w:val="28"/>
                <w:szCs w:val="28"/>
              </w:rPr>
            </w:pPr>
            <w:r w:rsidRPr="002F100E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:rsidR="000D40CB" w:rsidRPr="00FF7BF6" w:rsidRDefault="000D40CB" w:rsidP="00F85BF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38</w:t>
            </w: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sz w:val="28"/>
                <w:szCs w:val="28"/>
              </w:rPr>
            </w:pPr>
            <w:r w:rsidRPr="002F100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D40CB" w:rsidRPr="002F100E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D40CB" w:rsidRPr="002F100E" w:rsidTr="00F85BF9">
        <w:tc>
          <w:tcPr>
            <w:tcW w:w="7904" w:type="dxa"/>
          </w:tcPr>
          <w:p w:rsidR="000D40CB" w:rsidRPr="002F100E" w:rsidRDefault="000D40CB" w:rsidP="00F85BF9">
            <w:pPr>
              <w:jc w:val="both"/>
              <w:rPr>
                <w:sz w:val="28"/>
                <w:szCs w:val="28"/>
              </w:rPr>
            </w:pPr>
            <w:r w:rsidRPr="002F100E"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 w:rsidRPr="002F100E"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800" w:type="dxa"/>
          </w:tcPr>
          <w:p w:rsidR="000D40CB" w:rsidRPr="002F100E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D40CB" w:rsidRPr="002F100E" w:rsidTr="00F85BF9">
        <w:tc>
          <w:tcPr>
            <w:tcW w:w="7904" w:type="dxa"/>
          </w:tcPr>
          <w:p w:rsidR="000D40CB" w:rsidRDefault="000D40CB" w:rsidP="00F85BF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выполнение упражнений</w:t>
            </w:r>
          </w:p>
          <w:p w:rsidR="000D40CB" w:rsidRDefault="000D40CB" w:rsidP="00F85BF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решение ситуационных производственных  задач</w:t>
            </w:r>
          </w:p>
          <w:p w:rsidR="000D40CB" w:rsidRDefault="000D40CB" w:rsidP="00F85BF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подготовка опорных конспектов</w:t>
            </w:r>
          </w:p>
          <w:p w:rsidR="000D40CB" w:rsidRDefault="000D40CB" w:rsidP="00F85BF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расчетно-графическая работа</w:t>
            </w:r>
          </w:p>
          <w:p w:rsidR="000D40CB" w:rsidRDefault="000D40CB" w:rsidP="00F85BF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выполнение творческого домашнего задания</w:t>
            </w:r>
          </w:p>
          <w:p w:rsidR="000D40CB" w:rsidRPr="002F100E" w:rsidRDefault="000D40CB" w:rsidP="00F85BF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выполнение чертежей, схем, таблиц</w:t>
            </w:r>
          </w:p>
        </w:tc>
        <w:tc>
          <w:tcPr>
            <w:tcW w:w="1800" w:type="dxa"/>
          </w:tcPr>
          <w:p w:rsidR="000D40CB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  <w:p w:rsidR="000D40CB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0D40CB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0D40CB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15</w:t>
            </w:r>
          </w:p>
          <w:p w:rsidR="000D40CB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0D40CB" w:rsidRPr="002F100E" w:rsidRDefault="000D40CB" w:rsidP="00F85BF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0D40CB" w:rsidRPr="002F100E" w:rsidTr="00F85BF9">
        <w:tc>
          <w:tcPr>
            <w:tcW w:w="9704" w:type="dxa"/>
            <w:gridSpan w:val="2"/>
          </w:tcPr>
          <w:p w:rsidR="000D40CB" w:rsidRPr="007748F6" w:rsidRDefault="000D40CB" w:rsidP="00F85BF9">
            <w:pPr>
              <w:rPr>
                <w:i/>
                <w:iCs/>
                <w:sz w:val="28"/>
                <w:szCs w:val="28"/>
              </w:rPr>
            </w:pPr>
            <w:r w:rsidRPr="007748F6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b/>
                <w:i/>
                <w:iCs/>
                <w:sz w:val="28"/>
                <w:szCs w:val="28"/>
              </w:rPr>
              <w:t>экзамена</w:t>
            </w:r>
          </w:p>
          <w:p w:rsidR="000D40CB" w:rsidRPr="002F100E" w:rsidRDefault="000D40CB" w:rsidP="00F85BF9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0D40CB" w:rsidRPr="00A20A8B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D40CB" w:rsidRPr="00A20A8B" w:rsidRDefault="000D40CB" w:rsidP="007D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  <w:sectPr w:rsidR="000D40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40CB" w:rsidRDefault="001121AA" w:rsidP="007D081E">
      <w:pPr>
        <w:tabs>
          <w:tab w:val="num" w:pos="1080"/>
        </w:tabs>
        <w:suppressAutoHyphens/>
        <w:spacing w:line="276" w:lineRule="auto"/>
        <w:jc w:val="both"/>
        <w:rPr>
          <w:b/>
          <w:i/>
          <w:sz w:val="28"/>
          <w:u w:val="single"/>
        </w:rPr>
      </w:pPr>
      <w:r>
        <w:rPr>
          <w:b/>
          <w:sz w:val="28"/>
          <w:szCs w:val="28"/>
        </w:rPr>
        <w:lastRenderedPageBreak/>
        <w:t>2</w:t>
      </w:r>
      <w:r w:rsidR="000D40CB" w:rsidRPr="00A20A8B">
        <w:rPr>
          <w:b/>
          <w:sz w:val="28"/>
          <w:szCs w:val="28"/>
        </w:rPr>
        <w:t xml:space="preserve">.2. </w:t>
      </w:r>
      <w:r w:rsidR="000D40CB">
        <w:rPr>
          <w:b/>
          <w:sz w:val="28"/>
          <w:szCs w:val="28"/>
        </w:rPr>
        <w:t>Т</w:t>
      </w:r>
      <w:r w:rsidR="000D40CB" w:rsidRPr="00A20A8B">
        <w:rPr>
          <w:b/>
          <w:sz w:val="28"/>
          <w:szCs w:val="28"/>
        </w:rPr>
        <w:t>ематический план и содержание учебной дисциплины</w:t>
      </w:r>
      <w:r w:rsidR="000D40CB">
        <w:rPr>
          <w:b/>
          <w:sz w:val="28"/>
          <w:szCs w:val="28"/>
        </w:rPr>
        <w:t xml:space="preserve"> </w:t>
      </w:r>
      <w:proofErr w:type="spellStart"/>
      <w:r w:rsidR="000D40CB">
        <w:rPr>
          <w:b/>
          <w:i/>
          <w:sz w:val="28"/>
          <w:u w:val="single"/>
        </w:rPr>
        <w:t>Нанотехнологии</w:t>
      </w:r>
      <w:proofErr w:type="spellEnd"/>
      <w:r w:rsidR="000D40CB">
        <w:rPr>
          <w:b/>
          <w:i/>
          <w:sz w:val="28"/>
          <w:u w:val="single"/>
        </w:rPr>
        <w:t xml:space="preserve"> в машиностроении</w:t>
      </w: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b/>
          <w:i/>
          <w:sz w:val="28"/>
          <w:u w:val="single"/>
        </w:rPr>
      </w:pPr>
    </w:p>
    <w:tbl>
      <w:tblPr>
        <w:tblW w:w="15094" w:type="dxa"/>
        <w:jc w:val="righ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00"/>
        <w:gridCol w:w="6480"/>
        <w:gridCol w:w="1080"/>
        <w:gridCol w:w="1260"/>
        <w:gridCol w:w="1774"/>
      </w:tblGrid>
      <w:tr w:rsidR="000D40CB" w:rsidRPr="00731B56" w:rsidTr="00731B56">
        <w:trPr>
          <w:trHeight w:val="278"/>
          <w:jc w:val="right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 xml:space="preserve">№ </w:t>
            </w:r>
            <w:proofErr w:type="gramStart"/>
            <w:r w:rsidRPr="00731B56">
              <w:rPr>
                <w:bCs/>
              </w:rPr>
              <w:t>п</w:t>
            </w:r>
            <w:proofErr w:type="gramEnd"/>
            <w:r w:rsidRPr="00731B56">
              <w:rPr>
                <w:bCs/>
              </w:rPr>
              <w:t>/п</w:t>
            </w:r>
          </w:p>
        </w:tc>
        <w:tc>
          <w:tcPr>
            <w:tcW w:w="3600" w:type="dxa"/>
            <w:vMerge w:val="restart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Наименование модулей, разделов, тем</w:t>
            </w:r>
          </w:p>
        </w:tc>
        <w:tc>
          <w:tcPr>
            <w:tcW w:w="6480" w:type="dxa"/>
            <w:vMerge w:val="restart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Содержание учебного материала, лабораторных и практических работ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Кол-во часов</w:t>
            </w:r>
          </w:p>
        </w:tc>
        <w:tc>
          <w:tcPr>
            <w:tcW w:w="3034" w:type="dxa"/>
            <w:gridSpan w:val="2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В том числе:</w:t>
            </w:r>
          </w:p>
        </w:tc>
      </w:tr>
      <w:tr w:rsidR="000D40CB" w:rsidRPr="00731B56" w:rsidTr="00731B56">
        <w:trPr>
          <w:trHeight w:val="277"/>
          <w:jc w:val="right"/>
        </w:trPr>
        <w:tc>
          <w:tcPr>
            <w:tcW w:w="900" w:type="dxa"/>
            <w:vMerge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3600" w:type="dxa"/>
            <w:vMerge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6480" w:type="dxa"/>
            <w:vMerge/>
            <w:shd w:val="clear" w:color="auto" w:fill="FFFFFF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Лекций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Лабораторные</w:t>
            </w:r>
            <w:r>
              <w:rPr>
                <w:bCs/>
              </w:rPr>
              <w:t xml:space="preserve"> </w:t>
            </w:r>
            <w:r w:rsidRPr="00731B56">
              <w:rPr>
                <w:bCs/>
              </w:rPr>
              <w:t>и практические работы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1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2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3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4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5</w:t>
            </w:r>
          </w:p>
        </w:tc>
      </w:tr>
      <w:tr w:rsidR="000D40CB" w:rsidRPr="00731B56" w:rsidTr="00731B56">
        <w:trPr>
          <w:trHeight w:val="770"/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1.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jc w:val="center"/>
              <w:rPr>
                <w:rStyle w:val="10"/>
                <w:bCs/>
              </w:rPr>
            </w:pPr>
            <w:r w:rsidRPr="00731B56">
              <w:rPr>
                <w:rStyle w:val="10"/>
                <w:bCs/>
              </w:rPr>
              <w:t>Раздел 1.</w:t>
            </w:r>
          </w:p>
          <w:p w:rsidR="000D40CB" w:rsidRPr="00731B56" w:rsidRDefault="000D40CB" w:rsidP="00731B56">
            <w:r w:rsidRPr="00731B56">
              <w:rPr>
                <w:rStyle w:val="10"/>
                <w:bCs/>
              </w:rPr>
              <w:t xml:space="preserve">«Общие сведения о </w:t>
            </w:r>
            <w:proofErr w:type="spellStart"/>
            <w:r w:rsidRPr="00731B56">
              <w:rPr>
                <w:rStyle w:val="10"/>
                <w:bCs/>
              </w:rPr>
              <w:t>наноразмерных</w:t>
            </w:r>
            <w:proofErr w:type="spellEnd"/>
            <w:r w:rsidRPr="00731B56">
              <w:rPr>
                <w:rStyle w:val="10"/>
                <w:bCs/>
              </w:rPr>
              <w:t xml:space="preserve"> структурах. Современные методы и средства измерений размеров, структур, состава и свойств </w:t>
            </w:r>
            <w:proofErr w:type="spellStart"/>
            <w:r w:rsidRPr="00731B56">
              <w:rPr>
                <w:rStyle w:val="10"/>
                <w:bCs/>
              </w:rPr>
              <w:t>наноразмерных</w:t>
            </w:r>
            <w:proofErr w:type="spellEnd"/>
            <w:r w:rsidRPr="00731B56">
              <w:rPr>
                <w:rStyle w:val="10"/>
                <w:bCs/>
              </w:rPr>
              <w:t xml:space="preserve"> объектов»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4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4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</w:p>
        </w:tc>
      </w:tr>
      <w:tr w:rsidR="000D40CB" w:rsidRPr="00731B56" w:rsidTr="00731B56">
        <w:trPr>
          <w:trHeight w:val="770"/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1.1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rPr>
                <w:rStyle w:val="10"/>
                <w:bCs/>
              </w:rPr>
            </w:pPr>
            <w:r w:rsidRPr="00731B56">
              <w:rPr>
                <w:rStyle w:val="10"/>
                <w:bCs/>
              </w:rPr>
              <w:t>Тема 1.</w:t>
            </w:r>
            <w:r w:rsidRPr="00731B56">
              <w:t xml:space="preserve">Наноразмерные структуры. Общие определения </w:t>
            </w:r>
            <w:proofErr w:type="spellStart"/>
            <w:r w:rsidRPr="00731B56">
              <w:t>нанообъектов</w:t>
            </w:r>
            <w:proofErr w:type="spellEnd"/>
            <w:r w:rsidRPr="00731B56">
              <w:t>.</w:t>
            </w:r>
            <w:r w:rsidRPr="00731B56">
              <w:rPr>
                <w:rStyle w:val="10"/>
                <w:bCs/>
              </w:rPr>
              <w:t xml:space="preserve"> Разновидности </w:t>
            </w:r>
            <w:proofErr w:type="spellStart"/>
            <w:r w:rsidRPr="00731B56">
              <w:rPr>
                <w:rStyle w:val="10"/>
                <w:bCs/>
              </w:rPr>
              <w:t>наноматериалов</w:t>
            </w:r>
            <w:proofErr w:type="spellEnd"/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</w:pPr>
            <w:proofErr w:type="spellStart"/>
            <w:r w:rsidRPr="00731B56">
              <w:t>Наноматериалы</w:t>
            </w:r>
            <w:proofErr w:type="spellEnd"/>
            <w:r w:rsidRPr="00731B56">
              <w:t xml:space="preserve">. </w:t>
            </w:r>
            <w:proofErr w:type="spellStart"/>
            <w:r w:rsidRPr="00731B56">
              <w:t>Наноструктуры</w:t>
            </w:r>
            <w:proofErr w:type="spellEnd"/>
            <w:r w:rsidRPr="00731B56">
              <w:t xml:space="preserve"> различной размерности. Пространственные масштабы </w:t>
            </w:r>
            <w:proofErr w:type="gramStart"/>
            <w:r w:rsidRPr="00731B56">
              <w:t>современных</w:t>
            </w:r>
            <w:proofErr w:type="gramEnd"/>
            <w:r w:rsidRPr="00731B56">
              <w:t xml:space="preserve"> </w:t>
            </w:r>
            <w:proofErr w:type="spellStart"/>
            <w:r w:rsidRPr="00731B56">
              <w:t>наносистем</w:t>
            </w:r>
            <w:proofErr w:type="spellEnd"/>
            <w:r w:rsidRPr="00731B56">
              <w:t xml:space="preserve">. </w:t>
            </w:r>
          </w:p>
          <w:p w:rsidR="000D40CB" w:rsidRPr="00731B56" w:rsidRDefault="000D40CB" w:rsidP="00F85BF9">
            <w:pPr>
              <w:suppressAutoHyphens/>
              <w:rPr>
                <w:i/>
                <w:iCs/>
              </w:rPr>
            </w:pPr>
            <w:r w:rsidRPr="00731B56">
              <w:t xml:space="preserve">Консолидированные материалы, классификация </w:t>
            </w:r>
            <w:proofErr w:type="gramStart"/>
            <w:r w:rsidRPr="00731B56">
              <w:t>консолидированных</w:t>
            </w:r>
            <w:proofErr w:type="gramEnd"/>
            <w:r w:rsidRPr="00731B56">
              <w:t xml:space="preserve"> </w:t>
            </w:r>
            <w:proofErr w:type="spellStart"/>
            <w:r w:rsidRPr="00731B56">
              <w:t>наноматериалов</w:t>
            </w:r>
            <w:proofErr w:type="spellEnd"/>
            <w:r w:rsidRPr="00731B56">
              <w:t xml:space="preserve">. </w:t>
            </w:r>
            <w:proofErr w:type="spellStart"/>
            <w:r w:rsidRPr="00731B56">
              <w:t>Нанополупроводники</w:t>
            </w:r>
            <w:proofErr w:type="spellEnd"/>
            <w:r w:rsidRPr="00731B56">
              <w:t xml:space="preserve">, </w:t>
            </w:r>
            <w:proofErr w:type="spellStart"/>
            <w:r w:rsidRPr="00731B56">
              <w:t>нанополимеры</w:t>
            </w:r>
            <w:proofErr w:type="spellEnd"/>
            <w:r w:rsidRPr="00731B56">
              <w:t xml:space="preserve"> и </w:t>
            </w:r>
            <w:proofErr w:type="spellStart"/>
            <w:r w:rsidRPr="00731B56">
              <w:t>нанобиоматериалы</w:t>
            </w:r>
            <w:proofErr w:type="spellEnd"/>
            <w:r w:rsidRPr="00731B56">
              <w:t xml:space="preserve">. Фуллерены и </w:t>
            </w:r>
            <w:proofErr w:type="spellStart"/>
            <w:r w:rsidRPr="00731B56">
              <w:t>нанотрубки</w:t>
            </w:r>
            <w:proofErr w:type="spellEnd"/>
            <w:r w:rsidRPr="00731B56">
              <w:t xml:space="preserve">. </w:t>
            </w:r>
            <w:proofErr w:type="spellStart"/>
            <w:r w:rsidRPr="00731B56">
              <w:t>Наночастицы</w:t>
            </w:r>
            <w:proofErr w:type="spellEnd"/>
            <w:r w:rsidRPr="00731B56">
              <w:t xml:space="preserve"> и </w:t>
            </w:r>
            <w:proofErr w:type="spellStart"/>
            <w:r w:rsidRPr="00731B56">
              <w:t>нанопорошки</w:t>
            </w:r>
            <w:proofErr w:type="spellEnd"/>
            <w:r w:rsidRPr="00731B56">
              <w:t xml:space="preserve">. </w:t>
            </w:r>
            <w:proofErr w:type="spellStart"/>
            <w:r w:rsidRPr="00731B56">
              <w:t>Супрамолекулярные</w:t>
            </w:r>
            <w:proofErr w:type="spellEnd"/>
            <w:r w:rsidRPr="00731B56">
              <w:t xml:space="preserve"> структуры. </w:t>
            </w:r>
            <w:proofErr w:type="spellStart"/>
            <w:r w:rsidRPr="00731B56">
              <w:t>Нанокомпозиты</w:t>
            </w:r>
            <w:proofErr w:type="spellEnd"/>
            <w:r w:rsidRPr="00731B56">
              <w:t xml:space="preserve">. </w:t>
            </w:r>
            <w:proofErr w:type="spellStart"/>
            <w:r w:rsidRPr="00731B56">
              <w:t>Нанокерамика</w:t>
            </w:r>
            <w:proofErr w:type="spellEnd"/>
            <w:r w:rsidRPr="00731B56">
              <w:t xml:space="preserve">. </w:t>
            </w:r>
            <w:proofErr w:type="spellStart"/>
            <w:r w:rsidRPr="00731B56">
              <w:t>Нанопористые</w:t>
            </w:r>
            <w:proofErr w:type="spellEnd"/>
            <w:r w:rsidRPr="00731B56">
              <w:t xml:space="preserve"> материалы. Сверхпроводники. </w:t>
            </w:r>
            <w:proofErr w:type="spellStart"/>
            <w:r w:rsidRPr="00731B56">
              <w:t>Наноэлектромеханические</w:t>
            </w:r>
            <w:proofErr w:type="spellEnd"/>
            <w:r w:rsidRPr="00731B56">
              <w:t xml:space="preserve"> системы. Особенности свойств </w:t>
            </w:r>
            <w:proofErr w:type="spellStart"/>
            <w:r w:rsidRPr="00731B56">
              <w:t>наноструктур</w:t>
            </w:r>
            <w:proofErr w:type="spellEnd"/>
            <w:r w:rsidRPr="00731B56">
              <w:t>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2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2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</w:p>
        </w:tc>
      </w:tr>
      <w:tr w:rsidR="000D40CB" w:rsidRPr="00731B56" w:rsidTr="00731B56">
        <w:trPr>
          <w:trHeight w:val="770"/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1.2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rPr>
                <w:rStyle w:val="10"/>
                <w:bCs/>
              </w:rPr>
            </w:pPr>
            <w:r w:rsidRPr="00731B56">
              <w:rPr>
                <w:rStyle w:val="10"/>
                <w:bCs/>
              </w:rPr>
              <w:t xml:space="preserve">Тема 2. Понятие </w:t>
            </w:r>
            <w:proofErr w:type="spellStart"/>
            <w:r w:rsidRPr="00731B56">
              <w:rPr>
                <w:rStyle w:val="10"/>
                <w:bCs/>
              </w:rPr>
              <w:t>нанометрологии</w:t>
            </w:r>
            <w:proofErr w:type="spellEnd"/>
            <w:r w:rsidRPr="00731B56">
              <w:rPr>
                <w:rStyle w:val="10"/>
                <w:bCs/>
              </w:rPr>
              <w:t xml:space="preserve"> и </w:t>
            </w:r>
            <w:proofErr w:type="spellStart"/>
            <w:r w:rsidRPr="00731B56">
              <w:rPr>
                <w:rStyle w:val="10"/>
                <w:bCs/>
              </w:rPr>
              <w:t>стандартизации</w:t>
            </w:r>
            <w:proofErr w:type="gramStart"/>
            <w:r w:rsidRPr="00731B56">
              <w:rPr>
                <w:rStyle w:val="10"/>
                <w:bCs/>
              </w:rPr>
              <w:t>.</w:t>
            </w:r>
            <w:r w:rsidRPr="00731B56">
              <w:rPr>
                <w:rStyle w:val="10"/>
              </w:rPr>
              <w:t>О</w:t>
            </w:r>
            <w:proofErr w:type="gramEnd"/>
            <w:r w:rsidRPr="00731B56">
              <w:rPr>
                <w:rStyle w:val="10"/>
              </w:rPr>
              <w:t>сновные</w:t>
            </w:r>
            <w:proofErr w:type="spellEnd"/>
            <w:r w:rsidRPr="00731B56">
              <w:rPr>
                <w:rStyle w:val="10"/>
              </w:rPr>
              <w:t xml:space="preserve"> понятия, определения, специфика и тенденции развития</w:t>
            </w:r>
          </w:p>
          <w:p w:rsidR="000D40CB" w:rsidRPr="00731B56" w:rsidRDefault="000D40CB" w:rsidP="00F85BF9">
            <w:pPr>
              <w:rPr>
                <w:rStyle w:val="10"/>
                <w:bCs/>
              </w:rPr>
            </w:pP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rPr>
                <w:i/>
                <w:iCs/>
              </w:rPr>
            </w:pPr>
            <w:r w:rsidRPr="00731B56">
              <w:t xml:space="preserve">Моделирование </w:t>
            </w:r>
            <w:proofErr w:type="spellStart"/>
            <w:r w:rsidRPr="00731B56">
              <w:t>наносистем</w:t>
            </w:r>
            <w:proofErr w:type="spellEnd"/>
            <w:r w:rsidRPr="00731B56">
              <w:t xml:space="preserve">. </w:t>
            </w:r>
            <w:proofErr w:type="spellStart"/>
            <w:r w:rsidRPr="00731B56">
              <w:t>Нанометрология</w:t>
            </w:r>
            <w:proofErr w:type="spellEnd"/>
            <w:r w:rsidRPr="00731B56">
              <w:t xml:space="preserve">. Междисциплинарный характер </w:t>
            </w:r>
            <w:proofErr w:type="spellStart"/>
            <w:r w:rsidRPr="00731B56">
              <w:t>нанотехнологий</w:t>
            </w:r>
            <w:proofErr w:type="spellEnd"/>
            <w:r w:rsidRPr="00731B56">
              <w:t xml:space="preserve">. Стандартизация параметров и свойств материалов, объектов, элементов и структур </w:t>
            </w:r>
            <w:proofErr w:type="spellStart"/>
            <w:r w:rsidRPr="00731B56">
              <w:t>нанотехнологии</w:t>
            </w:r>
            <w:proofErr w:type="spellEnd"/>
            <w:r w:rsidRPr="00731B56">
              <w:t xml:space="preserve">. Продвижение линейной шкалы в </w:t>
            </w:r>
            <w:proofErr w:type="spellStart"/>
            <w:r w:rsidRPr="00731B56">
              <w:t>наноразмерный</w:t>
            </w:r>
            <w:proofErr w:type="spellEnd"/>
            <w:r w:rsidRPr="00731B56">
              <w:t xml:space="preserve"> диапазон. </w:t>
            </w:r>
            <w:proofErr w:type="spellStart"/>
            <w:r w:rsidRPr="00731B56">
              <w:t>Нанометрология</w:t>
            </w:r>
            <w:proofErr w:type="spellEnd"/>
            <w:r w:rsidRPr="00731B56">
              <w:t xml:space="preserve"> линейных измерений.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2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2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2.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731B56">
            <w:r w:rsidRPr="00731B56">
              <w:rPr>
                <w:rStyle w:val="10"/>
                <w:bCs/>
              </w:rPr>
              <w:t>Раздел</w:t>
            </w:r>
            <w:r w:rsidRPr="00731B56">
              <w:t xml:space="preserve"> 2.</w:t>
            </w:r>
          </w:p>
          <w:p w:rsidR="000D40CB" w:rsidRPr="00731B56" w:rsidRDefault="000D40CB" w:rsidP="00731B56">
            <w:r w:rsidRPr="00731B56">
              <w:t>«Основные принципы работы, типы и методы сканирующей зондовой микроскопии»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4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4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lastRenderedPageBreak/>
              <w:t>2.1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r w:rsidRPr="00731B56">
              <w:t>Тема 1 Типы сканирующих микроскопов, основные производители сканирующих зондовых микроскопов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jc w:val="both"/>
            </w:pPr>
            <w:r w:rsidRPr="00731B56">
              <w:t>Основные типы сканирующих зондовых микроскопов (</w:t>
            </w:r>
            <w:hyperlink r:id="rId6" w:tooltip="Сканирующий атомно-силовой микроскоп" w:history="1">
              <w:r w:rsidRPr="00731B56">
                <w:t>Сканирующий атомно-силовой микроскоп</w:t>
              </w:r>
            </w:hyperlink>
            <w:r w:rsidRPr="00731B56">
              <w:t xml:space="preserve">, </w:t>
            </w:r>
            <w:hyperlink r:id="rId7" w:tooltip="Сканирующий туннельный микроскоп" w:history="1">
              <w:r w:rsidRPr="00731B56">
                <w:t>Сканирующий туннельный микроскоп</w:t>
              </w:r>
            </w:hyperlink>
            <w:r w:rsidRPr="00731B56">
              <w:t xml:space="preserve">, </w:t>
            </w:r>
            <w:hyperlink r:id="rId8" w:tooltip="Ближнепольная оптическая микроскопия" w:history="1">
              <w:proofErr w:type="spellStart"/>
              <w:r w:rsidRPr="00731B56">
                <w:t>Ближнепольный</w:t>
              </w:r>
              <w:proofErr w:type="spellEnd"/>
              <w:r w:rsidRPr="00731B56">
                <w:t xml:space="preserve"> оптический микроскоп</w:t>
              </w:r>
            </w:hyperlink>
            <w:r w:rsidRPr="00731B56">
              <w:t>). Основные производители СЗМ в мире и России (ООО «АИСТ-НТ», ООО «Нано Скан Технология», ЗАО «</w:t>
            </w:r>
            <w:proofErr w:type="spellStart"/>
            <w:r w:rsidRPr="00731B56">
              <w:t>Нанотехнология</w:t>
            </w:r>
            <w:proofErr w:type="spellEnd"/>
            <w:r w:rsidRPr="00731B56">
              <w:t xml:space="preserve"> МДТ», ООО НПП «Центр перспективных технологий»)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1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1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2.2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r w:rsidRPr="00731B56">
              <w:t>Тема 2 Характеристики основных методов и методик микроскопии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rPr>
                <w:i/>
                <w:iCs/>
              </w:rPr>
            </w:pPr>
            <w:r w:rsidRPr="00731B56">
              <w:t>Характеристики основных методов и методик микроскопии. СТМ-метод (СТМ-метода постоянной высоты, СТМ-отображение работы выхода, СТМ-отображение плотности состояний, СТМ–I(z)-спектроскопия, СТМ–I(V)-</w:t>
            </w:r>
            <w:proofErr w:type="spellStart"/>
            <w:proofErr w:type="gramStart"/>
            <w:r w:rsidRPr="00731B56">
              <w:t>c</w:t>
            </w:r>
            <w:proofErr w:type="gramEnd"/>
            <w:r w:rsidRPr="00731B56">
              <w:t>пектроскопия</w:t>
            </w:r>
            <w:proofErr w:type="spellEnd"/>
            <w:r w:rsidRPr="00731B56">
              <w:t>). АСМ – атомная силовая микроскопия (АСМ-метода постоянной силы, АСМ-контактный метод рассогласования, АСМ-метод латеральных сил, АСМ-отображение сопротивления растекания, АСМ-контактная ёмкостная микроскопия, АСМ-метод модуляции силы, АСМ-</w:t>
            </w:r>
            <w:proofErr w:type="spellStart"/>
            <w:r w:rsidRPr="00731B56">
              <w:t>полуконтактные</w:t>
            </w:r>
            <w:proofErr w:type="spellEnd"/>
            <w:r w:rsidRPr="00731B56">
              <w:t xml:space="preserve"> методы, АСМ-метод отображения фазы, прерывисто-контактный (</w:t>
            </w:r>
            <w:proofErr w:type="spellStart"/>
            <w:r w:rsidRPr="00731B56">
              <w:t>полуконтактный</w:t>
            </w:r>
            <w:proofErr w:type="spellEnd"/>
            <w:r w:rsidRPr="00731B56">
              <w:t xml:space="preserve">) метод, АСМ-бесконтактные методы). Электросиловая микроскопия. Магнитно-силовая микроскопия. Метод зонда Кельвина. Режим спектроскопии. </w:t>
            </w:r>
            <w:proofErr w:type="spellStart"/>
            <w:r w:rsidRPr="00731B56">
              <w:t>Ближнепольная</w:t>
            </w:r>
            <w:proofErr w:type="spellEnd"/>
            <w:r w:rsidRPr="00731B56">
              <w:t xml:space="preserve"> оптическая микроскопия.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3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3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3.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jc w:val="center"/>
            </w:pPr>
            <w:r w:rsidRPr="00731B56">
              <w:rPr>
                <w:rStyle w:val="10"/>
                <w:bCs/>
              </w:rPr>
              <w:t>Раздел</w:t>
            </w:r>
            <w:r w:rsidRPr="00731B56">
              <w:t xml:space="preserve"> 3.</w:t>
            </w:r>
          </w:p>
          <w:p w:rsidR="000D40CB" w:rsidRPr="00731B56" w:rsidRDefault="000D40CB" w:rsidP="00F85BF9">
            <w:pPr>
              <w:jc w:val="center"/>
            </w:pPr>
            <w:r w:rsidRPr="00731B56">
              <w:t>«Конструкции и техника сканирующих зондовых микроскопов»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14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4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10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3.1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r w:rsidRPr="00731B56">
              <w:t>Тема 1</w:t>
            </w:r>
          </w:p>
          <w:p w:rsidR="000D40CB" w:rsidRPr="00731B56" w:rsidRDefault="000D40CB" w:rsidP="00F85BF9">
            <w:r w:rsidRPr="00731B56">
              <w:t>Принципы работы сканирующих зондовых микроскопов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jc w:val="both"/>
            </w:pPr>
            <w:r w:rsidRPr="00731B56">
              <w:t xml:space="preserve">Принципы работы сканирующих зондовых микроскопов. Схема организации системы обратной связи зондового микроскопа. Сканирующие элементы (сканеры) зондовых микроскопов. Нелинейность пьезоэлектрических свойств. Крип </w:t>
            </w:r>
            <w:proofErr w:type="spellStart"/>
            <w:r w:rsidRPr="00731B56">
              <w:t>пьезокерамики</w:t>
            </w:r>
            <w:proofErr w:type="spellEnd"/>
            <w:r w:rsidRPr="00731B56">
              <w:t xml:space="preserve">. Гистерезис </w:t>
            </w:r>
            <w:proofErr w:type="spellStart"/>
            <w:r w:rsidRPr="00731B56">
              <w:t>пьезокерамики</w:t>
            </w:r>
            <w:proofErr w:type="spellEnd"/>
            <w:r w:rsidRPr="00731B56">
              <w:t xml:space="preserve">. Устройства для прецизионных перемещений зонда и образца. Шаговые электродвигатели. Шаговые </w:t>
            </w:r>
            <w:proofErr w:type="spellStart"/>
            <w:r w:rsidRPr="00731B56">
              <w:t>пьезодвигатели</w:t>
            </w:r>
            <w:proofErr w:type="spellEnd"/>
            <w:r w:rsidRPr="00731B56">
              <w:t>.</w:t>
            </w:r>
          </w:p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2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2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3.2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r w:rsidRPr="00731B56">
              <w:t xml:space="preserve">Тема 2 </w:t>
            </w:r>
          </w:p>
          <w:p w:rsidR="000D40CB" w:rsidRPr="00731B56" w:rsidRDefault="000D40CB" w:rsidP="00F85BF9">
            <w:r w:rsidRPr="00731B56">
              <w:t xml:space="preserve">Защита зондовых микроскопов </w:t>
            </w:r>
            <w:r w:rsidRPr="00731B56">
              <w:lastRenderedPageBreak/>
              <w:t>от внешних воздействий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rPr>
                <w:bCs/>
              </w:rPr>
            </w:pPr>
            <w:r w:rsidRPr="00731B56">
              <w:lastRenderedPageBreak/>
              <w:t xml:space="preserve">Защита зондовых микроскопов от внешних воздействий. Защита от вибраций. Защита от акустических шумов. </w:t>
            </w:r>
            <w:r w:rsidRPr="00731B56">
              <w:lastRenderedPageBreak/>
              <w:t xml:space="preserve">Стабилизация </w:t>
            </w:r>
            <w:proofErr w:type="spellStart"/>
            <w:r w:rsidRPr="00731B56">
              <w:t>термодрейфа</w:t>
            </w:r>
            <w:proofErr w:type="spellEnd"/>
            <w:r w:rsidRPr="00731B56">
              <w:t xml:space="preserve"> положения зонда над поверхностью. Формирование и обработка СЗМ изображений. Вычитание постоянной составляющей. Вычитание постоянного наклона. Устранение искажений, связанных с </w:t>
            </w:r>
            <w:proofErr w:type="spellStart"/>
            <w:r w:rsidRPr="00731B56">
              <w:t>неидеальностью</w:t>
            </w:r>
            <w:proofErr w:type="spellEnd"/>
            <w:r w:rsidRPr="00731B56">
              <w:t xml:space="preserve"> сканера. Фильтрация СЗМ изображений. Медианная фильтрация. Усреднение по строкам Фурье. Методы восстановления поверхности по ее СЗМ изображению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lastRenderedPageBreak/>
              <w:t>2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2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lastRenderedPageBreak/>
              <w:t>3.3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rPr>
                <w:bCs/>
                <w:iCs/>
              </w:rPr>
            </w:pPr>
            <w:r w:rsidRPr="00731B56">
              <w:rPr>
                <w:bCs/>
                <w:iCs/>
              </w:rPr>
              <w:t>Лабораторные (практические) работы</w:t>
            </w:r>
          </w:p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 xml:space="preserve">Принцип работы и конструкция сканирующих зондовых микроскопов на примере работы  СЗМ </w:t>
            </w:r>
            <w:proofErr w:type="spellStart"/>
            <w:r w:rsidRPr="00731B56">
              <w:rPr>
                <w:bCs/>
              </w:rPr>
              <w:t>NanoEducator</w:t>
            </w:r>
            <w:proofErr w:type="spellEnd"/>
          </w:p>
          <w:p w:rsidR="000D40CB" w:rsidRPr="00731B56" w:rsidRDefault="000D40CB" w:rsidP="00F85BF9">
            <w:pPr>
              <w:rPr>
                <w:bCs/>
                <w:iCs/>
              </w:rPr>
            </w:pP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i/>
                <w:iCs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  <w:iCs/>
              </w:rPr>
            </w:pPr>
            <w:r w:rsidRPr="00731B56">
              <w:rPr>
                <w:bCs/>
                <w:iCs/>
              </w:rPr>
              <w:t>10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Cs/>
              </w:rPr>
            </w:pPr>
            <w:r w:rsidRPr="00731B56">
              <w:rPr>
                <w:iCs/>
              </w:rPr>
              <w:t>10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3.3.1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>Лаб. работа № 1</w:t>
            </w:r>
          </w:p>
          <w:p w:rsidR="000D40CB" w:rsidRPr="00731B56" w:rsidRDefault="000D40CB" w:rsidP="00F85BF9">
            <w:pPr>
              <w:rPr>
                <w:bCs/>
                <w:iCs/>
              </w:rPr>
            </w:pPr>
            <w:r w:rsidRPr="00731B56">
              <w:rPr>
                <w:bCs/>
              </w:rPr>
              <w:t xml:space="preserve">Принцип работы и конструкция сканирующих зондовых микроскопов на примере работы  СЗМ </w:t>
            </w:r>
            <w:proofErr w:type="spellStart"/>
            <w:r w:rsidRPr="00731B56">
              <w:rPr>
                <w:bCs/>
              </w:rPr>
              <w:t>NanoEducator</w:t>
            </w:r>
            <w:proofErr w:type="spellEnd"/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 xml:space="preserve">1.Конструкция СЗМ </w:t>
            </w:r>
            <w:proofErr w:type="spellStart"/>
            <w:r w:rsidRPr="00731B56">
              <w:rPr>
                <w:color w:val="000000"/>
              </w:rPr>
              <w:t>NanoEducator</w:t>
            </w:r>
            <w:proofErr w:type="spellEnd"/>
            <w:r w:rsidRPr="00731B56">
              <w:rPr>
                <w:color w:val="000000"/>
              </w:rPr>
              <w:t>: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1.1.Зондовый датчик силового взаимодействия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1.2 Зондовый датчик туннельного тока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1.3 Механизм подвода зонда к образцу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1.4 Работа системы обратной связи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1.5 Подвод зонда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1.6 Техническая спецификация прибора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 Подключение прибора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 xml:space="preserve">2.1 Установка ПО </w:t>
            </w:r>
            <w:proofErr w:type="spellStart"/>
            <w:r w:rsidRPr="00731B56">
              <w:rPr>
                <w:color w:val="000000"/>
              </w:rPr>
              <w:t>NanoEducator</w:t>
            </w:r>
            <w:proofErr w:type="spellEnd"/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2.2 Установка образца, выбор участка для исследования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2.3 Установка зондового датчика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2.4 Включение прибора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 xml:space="preserve">3. Интерфейс программы </w:t>
            </w:r>
            <w:proofErr w:type="spellStart"/>
            <w:r w:rsidRPr="00731B56">
              <w:rPr>
                <w:color w:val="000000"/>
              </w:rPr>
              <w:t>NanoEducator</w:t>
            </w:r>
            <w:proofErr w:type="spellEnd"/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3.1 Главное окно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3.2 Главное меню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3.3 Панель сессии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3.4 Панель параметров измерений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3.5 Панель состояния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3.6 Настройка интерфейса области измерений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  <w:i/>
                <w:iCs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10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t>4.</w:t>
            </w:r>
          </w:p>
        </w:tc>
        <w:tc>
          <w:tcPr>
            <w:tcW w:w="360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jc w:val="center"/>
            </w:pPr>
            <w:r w:rsidRPr="00731B56">
              <w:rPr>
                <w:rStyle w:val="10"/>
                <w:bCs/>
              </w:rPr>
              <w:t>Раздел</w:t>
            </w:r>
            <w:r w:rsidRPr="00731B56">
              <w:t xml:space="preserve"> 4.</w:t>
            </w:r>
          </w:p>
          <w:p w:rsidR="000D40CB" w:rsidRPr="00731B56" w:rsidRDefault="000D40CB" w:rsidP="00F85BF9">
            <w:pPr>
              <w:jc w:val="center"/>
            </w:pPr>
            <w:r w:rsidRPr="00731B56">
              <w:t>«Сканирующая туннельная микроскопия»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</w:pPr>
            <w:r w:rsidRPr="00731B56">
              <w:t>24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5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19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lastRenderedPageBreak/>
              <w:t>4.1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rPr>
                <w:bCs/>
                <w:iCs/>
              </w:rPr>
            </w:pPr>
            <w:r w:rsidRPr="00731B56">
              <w:rPr>
                <w:bCs/>
                <w:iCs/>
              </w:rPr>
              <w:t>Тема 1</w:t>
            </w:r>
          </w:p>
          <w:p w:rsidR="000D40CB" w:rsidRPr="00731B56" w:rsidRDefault="000D40CB" w:rsidP="00F85BF9">
            <w:pPr>
              <w:suppressAutoHyphens/>
              <w:rPr>
                <w:bCs/>
                <w:iCs/>
              </w:rPr>
            </w:pPr>
            <w:r w:rsidRPr="00731B56">
              <w:rPr>
                <w:bCs/>
                <w:iCs/>
              </w:rPr>
              <w:t>Принцип работы и устройство сканирующего туннельного микроскопа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</w:pPr>
            <w:r w:rsidRPr="00731B56">
              <w:rPr>
                <w:bCs/>
              </w:rPr>
              <w:t xml:space="preserve">Принцип работы и устройство сканирующего туннельного микроскопа. </w:t>
            </w:r>
            <w:r w:rsidRPr="00731B56">
              <w:t xml:space="preserve">Явление </w:t>
            </w:r>
            <w:proofErr w:type="spellStart"/>
            <w:r w:rsidRPr="00731B56">
              <w:t>туннелирования</w:t>
            </w:r>
            <w:proofErr w:type="spellEnd"/>
            <w:r w:rsidRPr="00731B56">
              <w:t>. Обеспечение направленного движения электронов. Схема протекания туннельного тока между зондом и объектом. Перемещение зонда над поверхностью объекта.</w:t>
            </w:r>
          </w:p>
          <w:p w:rsidR="000D40CB" w:rsidRPr="00731B56" w:rsidRDefault="000D40CB" w:rsidP="00F85BF9">
            <w:pPr>
              <w:suppressAutoHyphens/>
              <w:rPr>
                <w:bCs/>
              </w:rPr>
            </w:pPr>
            <w:r w:rsidRPr="00731B56">
              <w:t xml:space="preserve">Блок-схема СТМ. Электронные устройства, используемые в СТМ. Основы работы на микроскопе, на примере СММ-2000Т. 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2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2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  <w:rPr>
                <w:bCs/>
              </w:rPr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t>4.2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rPr>
                <w:bCs/>
                <w:iCs/>
              </w:rPr>
            </w:pPr>
            <w:r w:rsidRPr="00731B56">
              <w:rPr>
                <w:bCs/>
                <w:iCs/>
              </w:rPr>
              <w:t>Тема 2</w:t>
            </w:r>
          </w:p>
          <w:p w:rsidR="000D40CB" w:rsidRPr="00731B56" w:rsidRDefault="000D40CB" w:rsidP="00F85BF9">
            <w:pPr>
              <w:suppressAutoHyphens/>
              <w:rPr>
                <w:bCs/>
                <w:iCs/>
              </w:rPr>
            </w:pPr>
            <w:r w:rsidRPr="00731B56">
              <w:rPr>
                <w:bCs/>
                <w:iCs/>
              </w:rPr>
              <w:t>Технические возможности сканирующего туннельного микроскопа, требования к объектам исследования и область использования сканирующей туннельной микроскопии.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</w:pPr>
            <w:r w:rsidRPr="00731B56">
              <w:rPr>
                <w:bCs/>
              </w:rPr>
              <w:t xml:space="preserve">Технические возможности сканирующего туннельного микроскопа, требования к объектам исследования и область использования сканирующей туннельной микроскопии. </w:t>
            </w:r>
            <w:r w:rsidRPr="00731B56">
              <w:t>Разрешение по нормали к исследуемой поверхности объекта. Разрешение в плоскости XY. Максимальный размер поля сканирования. Диапазон задаваемого напряжения U между зондом и поверхностью образца. Шероховатость поверхности. Проводимость материала. Конструкциями головки СТМ.</w:t>
            </w:r>
            <w:r w:rsidRPr="00731B56">
              <w:rPr>
                <w:bCs/>
              </w:rPr>
              <w:t xml:space="preserve"> Различные о</w:t>
            </w:r>
            <w:r w:rsidRPr="00731B56">
              <w:t>бласти использования сканирующей туннельной микроскопии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3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3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  <w:rPr>
                <w:bCs/>
              </w:rPr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t>4.3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rPr>
                <w:bCs/>
                <w:iCs/>
              </w:rPr>
            </w:pPr>
            <w:r w:rsidRPr="00731B56">
              <w:rPr>
                <w:bCs/>
                <w:iCs/>
              </w:rPr>
              <w:t>Лабораторные (практические) работы</w:t>
            </w:r>
          </w:p>
          <w:p w:rsidR="000D40CB" w:rsidRPr="00731B56" w:rsidRDefault="000D40CB" w:rsidP="00F85BF9">
            <w:pPr>
              <w:suppressAutoHyphens/>
              <w:rPr>
                <w:i/>
              </w:rPr>
            </w:pPr>
            <w:r w:rsidRPr="00731B56">
              <w:rPr>
                <w:bCs/>
              </w:rPr>
              <w:t>Работа в режиме сканирующей туннельной микроскопии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both"/>
              <w:rPr>
                <w:bCs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  <w:rPr>
                <w:iCs/>
              </w:rPr>
            </w:pPr>
            <w:r w:rsidRPr="00731B56">
              <w:rPr>
                <w:iCs/>
              </w:rPr>
              <w:t>19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Cs/>
              </w:rPr>
            </w:pPr>
            <w:r w:rsidRPr="00731B56">
              <w:rPr>
                <w:iCs/>
              </w:rPr>
              <w:t>19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t>4.3.1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 xml:space="preserve">Лаб. работа № 2 </w:t>
            </w:r>
          </w:p>
          <w:p w:rsidR="000D40CB" w:rsidRPr="00731B56" w:rsidRDefault="000D40CB" w:rsidP="00F85BF9">
            <w:pPr>
              <w:rPr>
                <w:bCs/>
                <w:iCs/>
              </w:rPr>
            </w:pPr>
            <w:r w:rsidRPr="00731B56">
              <w:rPr>
                <w:bCs/>
              </w:rPr>
              <w:t xml:space="preserve">Работа в режиме сканирующей туннельной микроскопии на микроскопе </w:t>
            </w:r>
            <w:proofErr w:type="spellStart"/>
            <w:r w:rsidRPr="00731B56">
              <w:rPr>
                <w:bCs/>
              </w:rPr>
              <w:t>NanoEducator</w:t>
            </w:r>
            <w:proofErr w:type="spellEnd"/>
          </w:p>
        </w:tc>
        <w:tc>
          <w:tcPr>
            <w:tcW w:w="6480" w:type="dxa"/>
            <w:shd w:val="clear" w:color="auto" w:fill="FFFFFF"/>
            <w:vAlign w:val="center"/>
          </w:tcPr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31B56">
              <w:rPr>
                <w:bCs/>
                <w:color w:val="000000"/>
              </w:rPr>
              <w:t xml:space="preserve">Подготовка к измерениям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31B56">
              <w:rPr>
                <w:bCs/>
                <w:color w:val="000000"/>
              </w:rPr>
              <w:t xml:space="preserve">Настройка параметров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 xml:space="preserve">Выбор контроллера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 xml:space="preserve">Выбор конфигурации прибора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 xml:space="preserve">Подвод зонда к образцу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31B56">
              <w:rPr>
                <w:bCs/>
                <w:color w:val="000000"/>
              </w:rPr>
              <w:t xml:space="preserve">Настройка параметров подвода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31B56">
              <w:rPr>
                <w:bCs/>
                <w:color w:val="000000"/>
              </w:rPr>
              <w:t xml:space="preserve">Сканирование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31B56">
              <w:rPr>
                <w:bCs/>
                <w:color w:val="000000"/>
              </w:rPr>
              <w:t xml:space="preserve">Индикация параметров и визуализация данных во время сканирования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31B56">
              <w:rPr>
                <w:bCs/>
                <w:color w:val="000000"/>
              </w:rPr>
              <w:t xml:space="preserve">Туннельная спектроскопия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31B56">
              <w:rPr>
                <w:bCs/>
                <w:color w:val="000000"/>
              </w:rPr>
              <w:t xml:space="preserve">Сохранение результатов измерений </w:t>
            </w:r>
          </w:p>
          <w:p w:rsidR="000D40CB" w:rsidRPr="00731B56" w:rsidRDefault="000D40CB" w:rsidP="00FF7B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31B56">
              <w:rPr>
                <w:bCs/>
                <w:color w:val="000000"/>
              </w:rPr>
              <w:t xml:space="preserve">Завершение работы программы </w:t>
            </w:r>
            <w:proofErr w:type="spellStart"/>
            <w:r w:rsidRPr="00731B56">
              <w:rPr>
                <w:bCs/>
                <w:color w:val="000000"/>
              </w:rPr>
              <w:t>NanoEducator</w:t>
            </w:r>
            <w:proofErr w:type="spellEnd"/>
          </w:p>
          <w:p w:rsidR="000D40CB" w:rsidRPr="00731B56" w:rsidRDefault="000D40CB" w:rsidP="00F85BF9">
            <w:pPr>
              <w:suppressAutoHyphens/>
              <w:jc w:val="both"/>
              <w:rPr>
                <w:bCs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  <w:rPr>
                <w:i/>
                <w:iCs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12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t>4.3.2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>Лаб. работа № 3</w:t>
            </w:r>
          </w:p>
          <w:p w:rsidR="000D40CB" w:rsidRPr="00731B56" w:rsidRDefault="000D40CB" w:rsidP="00F85BF9">
            <w:pPr>
              <w:rPr>
                <w:bCs/>
                <w:iCs/>
              </w:rPr>
            </w:pPr>
            <w:r w:rsidRPr="00731B56">
              <w:rPr>
                <w:bCs/>
              </w:rPr>
              <w:t xml:space="preserve">Работа в режиме сканирующей </w:t>
            </w:r>
            <w:r w:rsidRPr="00731B56">
              <w:rPr>
                <w:bCs/>
              </w:rPr>
              <w:lastRenderedPageBreak/>
              <w:t>туннельной микроскопии на микроскопе СММ-2000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lastRenderedPageBreak/>
              <w:t>1. Конструкция микроскопа СММ-2000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1.1 Конструкция головки микроскопа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lastRenderedPageBreak/>
              <w:t>1.2 Программное обеспечение микроскопа «</w:t>
            </w:r>
            <w:proofErr w:type="spellStart"/>
            <w:r w:rsidRPr="00731B56">
              <w:rPr>
                <w:color w:val="000000"/>
              </w:rPr>
              <w:t>ScanMaster</w:t>
            </w:r>
            <w:proofErr w:type="spellEnd"/>
            <w:r w:rsidRPr="00731B56">
              <w:rPr>
                <w:color w:val="000000"/>
              </w:rPr>
              <w:t>»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 Режим сканирующей туннельной микроскопии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2.1 Закрепление и обновление СТМ – иглы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2.2 Крепление образца в СТМ-режиме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2.3 Установка СТМ – столика.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2.4 Включение и настройка СТМ-режима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2.5 Выбор области сканирования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2.6 Выбор параметров сканирования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2.7 Подвод иглы к образцу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2.8 Сканирование образца и настройка параметров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2.9 Сканирование с перезапуском и вторым кадром</w:t>
            </w:r>
          </w:p>
          <w:p w:rsidR="000D40CB" w:rsidRPr="00731B56" w:rsidRDefault="000D40CB" w:rsidP="00F85BF9">
            <w:pPr>
              <w:autoSpaceDE w:val="0"/>
              <w:autoSpaceDN w:val="0"/>
              <w:adjustRightInd w:val="0"/>
              <w:ind w:left="325"/>
              <w:jc w:val="both"/>
              <w:rPr>
                <w:color w:val="000000"/>
              </w:rPr>
            </w:pPr>
            <w:r w:rsidRPr="00731B56">
              <w:rPr>
                <w:color w:val="000000"/>
              </w:rPr>
              <w:t>2.10 Выход из режима сканирования и выключение</w:t>
            </w:r>
          </w:p>
          <w:p w:rsidR="000D40CB" w:rsidRPr="00731B56" w:rsidRDefault="000D40CB" w:rsidP="00F85BF9">
            <w:pPr>
              <w:suppressAutoHyphens/>
              <w:jc w:val="both"/>
              <w:rPr>
                <w:bCs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  <w:rPr>
                <w:i/>
                <w:iCs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  <w:r w:rsidRPr="00731B56">
              <w:rPr>
                <w:i/>
                <w:iCs/>
              </w:rPr>
              <w:t>7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</w:pPr>
            <w:r w:rsidRPr="00731B56">
              <w:lastRenderedPageBreak/>
              <w:t>5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jc w:val="center"/>
            </w:pPr>
            <w:r w:rsidRPr="00731B56">
              <w:rPr>
                <w:rStyle w:val="10"/>
                <w:bCs/>
              </w:rPr>
              <w:t>Раздел</w:t>
            </w:r>
            <w:r w:rsidRPr="00731B56">
              <w:t xml:space="preserve"> 5.</w:t>
            </w:r>
          </w:p>
          <w:p w:rsidR="000D40CB" w:rsidRPr="00731B56" w:rsidRDefault="000D40CB" w:rsidP="00F85BF9">
            <w:pPr>
              <w:jc w:val="center"/>
            </w:pPr>
            <w:r w:rsidRPr="00731B56">
              <w:t xml:space="preserve">«Атомно-силовая </w:t>
            </w:r>
            <w:proofErr w:type="spellStart"/>
            <w:r w:rsidRPr="00731B56">
              <w:t>канирующая</w:t>
            </w:r>
            <w:proofErr w:type="spellEnd"/>
            <w:r w:rsidRPr="00731B56">
              <w:t xml:space="preserve"> микроскопия»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397"/>
              <w:jc w:val="both"/>
              <w:rPr>
                <w:bCs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</w:pPr>
            <w:r w:rsidRPr="00731B56">
              <w:t>26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6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20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t>5.1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>Тема 1</w:t>
            </w:r>
          </w:p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 xml:space="preserve">Принцип работы  атомно-силовых микроскопов. 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</w:pPr>
            <w:r w:rsidRPr="00731B56">
              <w:rPr>
                <w:bCs/>
              </w:rPr>
              <w:t xml:space="preserve">Зондовые датчики атомно-силовых микроскопов. Дипольное взаимодействие </w:t>
            </w:r>
            <w:proofErr w:type="gramStart"/>
            <w:r w:rsidRPr="00731B56">
              <w:rPr>
                <w:bCs/>
              </w:rPr>
              <w:t>атомов оптической регистрации изгиба консоли зондового датчика</w:t>
            </w:r>
            <w:proofErr w:type="gramEnd"/>
            <w:r w:rsidRPr="00731B56">
              <w:rPr>
                <w:bCs/>
              </w:rPr>
              <w:t xml:space="preserve"> АСМ. Соответствие между типом изгибных деформаций консоли зондового датчика и изменением положения пятна засветки на фотодиоде. Зондирование поверхности в атомно-силовом микроскопе. </w:t>
            </w:r>
            <w:proofErr w:type="spellStart"/>
            <w:r w:rsidRPr="00731B56">
              <w:rPr>
                <w:bCs/>
              </w:rPr>
              <w:t>Кантилеверы</w:t>
            </w:r>
            <w:proofErr w:type="spellEnd"/>
            <w:r w:rsidRPr="00731B56">
              <w:rPr>
                <w:bCs/>
              </w:rPr>
              <w:t xml:space="preserve">. Коэффициенты жесткости </w:t>
            </w:r>
            <w:proofErr w:type="spellStart"/>
            <w:r w:rsidRPr="00731B56">
              <w:rPr>
                <w:bCs/>
              </w:rPr>
              <w:t>кантилеверов</w:t>
            </w:r>
            <w:proofErr w:type="spellEnd"/>
            <w:r w:rsidRPr="00731B56">
              <w:rPr>
                <w:bCs/>
              </w:rPr>
              <w:t>. Основные моды изгибных колебаний консоли. Основные этапы процесса изготовления зондовых датчиков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2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2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t>5.2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>Тема 2</w:t>
            </w:r>
          </w:p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>Контактная, бесконтактная и «</w:t>
            </w:r>
            <w:proofErr w:type="spellStart"/>
            <w:r w:rsidRPr="00731B56">
              <w:rPr>
                <w:bCs/>
              </w:rPr>
              <w:t>полуконтактная</w:t>
            </w:r>
            <w:proofErr w:type="spellEnd"/>
            <w:r w:rsidRPr="00731B56">
              <w:rPr>
                <w:bCs/>
              </w:rPr>
              <w:t>»  атомно-силовая микроскопия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</w:pPr>
            <w:r w:rsidRPr="00731B56">
              <w:rPr>
                <w:bCs/>
              </w:rPr>
              <w:t>Контактная, бесконтактная и «</w:t>
            </w:r>
            <w:proofErr w:type="spellStart"/>
            <w:r w:rsidRPr="00731B56">
              <w:rPr>
                <w:bCs/>
              </w:rPr>
              <w:t>полуконтактная</w:t>
            </w:r>
            <w:proofErr w:type="spellEnd"/>
            <w:r w:rsidRPr="00731B56">
              <w:rPr>
                <w:bCs/>
              </w:rPr>
              <w:t xml:space="preserve">»  атомно-силовая микроскопия. Формирование АСМ изображения при постоянной силе взаимодействия зонда с образцом. Формирование АСМ изображения при постоянном расстоянии между зондовым датчиком и образцом. Недостатки контактных АСМ методик. Зависимость силы от расстояния между зондовым датчиком и образцом. Система управления АСМ при работе </w:t>
            </w:r>
            <w:proofErr w:type="spellStart"/>
            <w:r w:rsidRPr="00731B56">
              <w:rPr>
                <w:bCs/>
              </w:rPr>
              <w:t>кантилевера</w:t>
            </w:r>
            <w:proofErr w:type="spellEnd"/>
            <w:r w:rsidRPr="00731B56">
              <w:rPr>
                <w:bCs/>
              </w:rPr>
              <w:t xml:space="preserve"> в контактном режиме. Колебательные методики АСМ. Бесконтактный режим колебаний </w:t>
            </w:r>
            <w:proofErr w:type="spellStart"/>
            <w:r w:rsidRPr="00731B56">
              <w:rPr>
                <w:bCs/>
              </w:rPr>
              <w:t>кантилевера</w:t>
            </w:r>
            <w:proofErr w:type="spellEnd"/>
            <w:r w:rsidRPr="00731B56">
              <w:rPr>
                <w:bCs/>
              </w:rPr>
              <w:t xml:space="preserve"> АСМ. "</w:t>
            </w:r>
            <w:proofErr w:type="spellStart"/>
            <w:r w:rsidRPr="00731B56">
              <w:rPr>
                <w:bCs/>
              </w:rPr>
              <w:t>Полуконтактный</w:t>
            </w:r>
            <w:proofErr w:type="spellEnd"/>
            <w:r w:rsidRPr="00731B56">
              <w:rPr>
                <w:bCs/>
              </w:rPr>
              <w:t xml:space="preserve">" режим колебаний </w:t>
            </w:r>
            <w:proofErr w:type="spellStart"/>
            <w:r w:rsidRPr="00731B56">
              <w:rPr>
                <w:bCs/>
              </w:rPr>
              <w:t>кантилевера</w:t>
            </w:r>
            <w:proofErr w:type="spellEnd"/>
            <w:r w:rsidRPr="00731B56">
              <w:rPr>
                <w:bCs/>
              </w:rPr>
              <w:t xml:space="preserve"> АСМ. Выбор рабочей точки </w:t>
            </w:r>
            <w:r w:rsidRPr="00731B56">
              <w:rPr>
                <w:bCs/>
              </w:rPr>
              <w:lastRenderedPageBreak/>
              <w:t>при "</w:t>
            </w:r>
            <w:proofErr w:type="spellStart"/>
            <w:r w:rsidRPr="00731B56">
              <w:rPr>
                <w:bCs/>
              </w:rPr>
              <w:t>полуконтактном</w:t>
            </w:r>
            <w:proofErr w:type="spellEnd"/>
            <w:r w:rsidRPr="00731B56">
              <w:rPr>
                <w:bCs/>
              </w:rPr>
              <w:t xml:space="preserve">" режиме колебаний </w:t>
            </w:r>
            <w:proofErr w:type="spellStart"/>
            <w:r w:rsidRPr="00731B56">
              <w:rPr>
                <w:bCs/>
              </w:rPr>
              <w:t>кантилевера</w:t>
            </w:r>
            <w:proofErr w:type="spellEnd"/>
            <w:r w:rsidRPr="00731B56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</w:pPr>
            <w:r w:rsidRPr="00731B56">
              <w:lastRenderedPageBreak/>
              <w:t>4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</w:pPr>
            <w:r w:rsidRPr="00731B56">
              <w:t>4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ind w:firstLine="227"/>
              <w:jc w:val="center"/>
            </w:pP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lastRenderedPageBreak/>
              <w:t>5.3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rPr>
                <w:bCs/>
                <w:iCs/>
              </w:rPr>
            </w:pPr>
            <w:r w:rsidRPr="00731B56">
              <w:rPr>
                <w:bCs/>
                <w:iCs/>
              </w:rPr>
              <w:t>Лабораторные (практические) работы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both"/>
              <w:rPr>
                <w:bCs/>
              </w:rPr>
            </w:pPr>
            <w:r w:rsidRPr="00731B56">
              <w:rPr>
                <w:bCs/>
              </w:rPr>
              <w:t>Работа на микроскопе в режиме атомно-силовой микроскопии.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pStyle w:val="a8"/>
              <w:rPr>
                <w:sz w:val="24"/>
                <w:szCs w:val="24"/>
              </w:rPr>
            </w:pPr>
            <w:r w:rsidRPr="00731B56">
              <w:rPr>
                <w:sz w:val="24"/>
                <w:szCs w:val="24"/>
              </w:rPr>
              <w:t>20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pStyle w:val="a8"/>
              <w:rPr>
                <w:sz w:val="24"/>
                <w:szCs w:val="24"/>
              </w:rPr>
            </w:pPr>
            <w:r w:rsidRPr="00731B56">
              <w:rPr>
                <w:sz w:val="24"/>
                <w:szCs w:val="24"/>
              </w:rPr>
              <w:t>20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t>5.3.1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 xml:space="preserve">Лаб. работа № 4 </w:t>
            </w:r>
          </w:p>
          <w:p w:rsidR="000D40CB" w:rsidRPr="00731B56" w:rsidRDefault="000D40CB" w:rsidP="00F85BF9">
            <w:pPr>
              <w:rPr>
                <w:bCs/>
                <w:iCs/>
              </w:rPr>
            </w:pPr>
            <w:r w:rsidRPr="00731B56">
              <w:rPr>
                <w:bCs/>
              </w:rPr>
              <w:t xml:space="preserve">Работа на микроскопе </w:t>
            </w:r>
            <w:proofErr w:type="spellStart"/>
            <w:r w:rsidRPr="00731B56">
              <w:rPr>
                <w:bCs/>
              </w:rPr>
              <w:t>NanoEducator</w:t>
            </w:r>
            <w:proofErr w:type="spellEnd"/>
            <w:r w:rsidRPr="00731B56">
              <w:rPr>
                <w:bCs/>
              </w:rPr>
              <w:t xml:space="preserve"> в режиме атомно-силовой микроскопии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Подготовка к измерениям </w:t>
            </w:r>
          </w:p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Настройка параметров </w:t>
            </w:r>
          </w:p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Выбор контроллера </w:t>
            </w:r>
          </w:p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Выбор конфигурации прибора </w:t>
            </w:r>
          </w:p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Подвод зонда к образцу </w:t>
            </w:r>
          </w:p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Настройка параметров подвода </w:t>
            </w:r>
          </w:p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Сканирование </w:t>
            </w:r>
          </w:p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Индикация параметров и визуализация данных во время сканирования </w:t>
            </w:r>
          </w:p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Атомно-силовая спектроскопия </w:t>
            </w:r>
          </w:p>
          <w:p w:rsidR="000D40CB" w:rsidRPr="00731B56" w:rsidRDefault="000D40CB" w:rsidP="00FF7BF6">
            <w:pPr>
              <w:numPr>
                <w:ilvl w:val="0"/>
                <w:numId w:val="8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>Литография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pStyle w:val="a8"/>
              <w:rPr>
                <w:i/>
                <w:sz w:val="24"/>
                <w:szCs w:val="24"/>
              </w:rPr>
            </w:pPr>
            <w:r w:rsidRPr="00731B56">
              <w:rPr>
                <w:i/>
                <w:sz w:val="24"/>
                <w:szCs w:val="24"/>
              </w:rPr>
              <w:t>12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Cs/>
              </w:rPr>
            </w:pPr>
            <w:r w:rsidRPr="00731B56">
              <w:rPr>
                <w:bCs/>
                <w:iCs/>
              </w:rPr>
              <w:t>5.3.2</w:t>
            </w: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rPr>
                <w:bCs/>
              </w:rPr>
            </w:pPr>
            <w:r w:rsidRPr="00731B56">
              <w:rPr>
                <w:bCs/>
              </w:rPr>
              <w:t>Лаб. работа № 5</w:t>
            </w:r>
          </w:p>
          <w:p w:rsidR="000D40CB" w:rsidRPr="00731B56" w:rsidRDefault="000D40CB" w:rsidP="00F85BF9">
            <w:pPr>
              <w:rPr>
                <w:bCs/>
                <w:iCs/>
              </w:rPr>
            </w:pPr>
            <w:r w:rsidRPr="00731B56">
              <w:rPr>
                <w:bCs/>
              </w:rPr>
              <w:t>Работа на микроскопе СММ-2000 в режиме атомно-силовой микроскопии.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0D40CB" w:rsidRPr="00731B56" w:rsidRDefault="000D40CB" w:rsidP="00FF7BF6">
            <w:pPr>
              <w:numPr>
                <w:ilvl w:val="0"/>
                <w:numId w:val="9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 xml:space="preserve">Установка </w:t>
            </w:r>
            <w:proofErr w:type="spellStart"/>
            <w:r w:rsidRPr="00731B56">
              <w:rPr>
                <w:bCs/>
              </w:rPr>
              <w:t>кантилевера</w:t>
            </w:r>
            <w:proofErr w:type="spellEnd"/>
            <w:r w:rsidRPr="00731B56">
              <w:rPr>
                <w:bCs/>
              </w:rPr>
              <w:t xml:space="preserve"> в АСМ-столик</w:t>
            </w:r>
          </w:p>
          <w:p w:rsidR="000D40CB" w:rsidRPr="00731B56" w:rsidRDefault="000D40CB" w:rsidP="00FF7BF6">
            <w:pPr>
              <w:numPr>
                <w:ilvl w:val="0"/>
                <w:numId w:val="9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>Установка образца для АСМ-режима</w:t>
            </w:r>
          </w:p>
          <w:p w:rsidR="000D40CB" w:rsidRPr="00731B56" w:rsidRDefault="000D40CB" w:rsidP="00FF7BF6">
            <w:pPr>
              <w:numPr>
                <w:ilvl w:val="0"/>
                <w:numId w:val="9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>Установка и настройка АСМ-столика</w:t>
            </w:r>
          </w:p>
          <w:p w:rsidR="000D40CB" w:rsidRPr="00731B56" w:rsidRDefault="000D40CB" w:rsidP="00FF7BF6">
            <w:pPr>
              <w:numPr>
                <w:ilvl w:val="0"/>
                <w:numId w:val="9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>Включение и настройка АСМ-режима</w:t>
            </w:r>
          </w:p>
          <w:p w:rsidR="000D40CB" w:rsidRPr="00731B56" w:rsidRDefault="000D40CB" w:rsidP="00FF7BF6">
            <w:pPr>
              <w:numPr>
                <w:ilvl w:val="0"/>
                <w:numId w:val="9"/>
              </w:numPr>
              <w:suppressAutoHyphens/>
              <w:rPr>
                <w:bCs/>
              </w:rPr>
            </w:pPr>
            <w:r w:rsidRPr="00731B56">
              <w:rPr>
                <w:bCs/>
              </w:rPr>
              <w:t>Подвод и сканирование в АСМ-режиме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i/>
                <w:iCs/>
              </w:rPr>
            </w:pP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pStyle w:val="a8"/>
              <w:rPr>
                <w:i/>
                <w:sz w:val="24"/>
                <w:szCs w:val="24"/>
              </w:rPr>
            </w:pPr>
            <w:r w:rsidRPr="00731B56">
              <w:rPr>
                <w:i/>
                <w:sz w:val="24"/>
                <w:szCs w:val="24"/>
              </w:rPr>
              <w:t>8</w:t>
            </w:r>
          </w:p>
        </w:tc>
      </w:tr>
      <w:tr w:rsidR="000D40CB" w:rsidRPr="00731B56" w:rsidTr="00731B56">
        <w:trPr>
          <w:jc w:val="right"/>
        </w:trPr>
        <w:tc>
          <w:tcPr>
            <w:tcW w:w="90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ind w:firstLine="227"/>
              <w:jc w:val="both"/>
              <w:rPr>
                <w:bCs/>
                <w:i/>
                <w:iCs/>
              </w:rPr>
            </w:pPr>
          </w:p>
        </w:tc>
        <w:tc>
          <w:tcPr>
            <w:tcW w:w="3600" w:type="dxa"/>
            <w:shd w:val="clear" w:color="auto" w:fill="FFFFFF"/>
          </w:tcPr>
          <w:p w:rsidR="000D40CB" w:rsidRPr="00731B56" w:rsidRDefault="000D40CB" w:rsidP="00F85BF9">
            <w:pPr>
              <w:pStyle w:val="a9"/>
              <w:ind w:left="0" w:firstLine="227"/>
              <w:jc w:val="left"/>
              <w:rPr>
                <w:i/>
                <w:iCs/>
                <w:sz w:val="24"/>
                <w:szCs w:val="24"/>
              </w:rPr>
            </w:pPr>
            <w:r w:rsidRPr="00731B56">
              <w:rPr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6480" w:type="dxa"/>
            <w:shd w:val="clear" w:color="auto" w:fill="FFFFFF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102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D40CB" w:rsidRPr="00731B56" w:rsidRDefault="000D40CB" w:rsidP="00F85BF9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64</w:t>
            </w:r>
          </w:p>
        </w:tc>
        <w:tc>
          <w:tcPr>
            <w:tcW w:w="1774" w:type="dxa"/>
            <w:shd w:val="clear" w:color="auto" w:fill="FFFFFF"/>
            <w:vAlign w:val="center"/>
          </w:tcPr>
          <w:p w:rsidR="000D40CB" w:rsidRPr="00731B56" w:rsidRDefault="000D40CB" w:rsidP="00FF7BF6">
            <w:pPr>
              <w:suppressAutoHyphens/>
              <w:jc w:val="center"/>
              <w:rPr>
                <w:bCs/>
              </w:rPr>
            </w:pPr>
            <w:r w:rsidRPr="00731B56">
              <w:rPr>
                <w:bCs/>
              </w:rPr>
              <w:t>38</w:t>
            </w:r>
          </w:p>
        </w:tc>
      </w:tr>
    </w:tbl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  <w:sectPr w:rsidR="000D40CB" w:rsidSect="00FF7BF6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Default="000D40CB" w:rsidP="007D081E">
      <w:pPr>
        <w:tabs>
          <w:tab w:val="num" w:pos="1080"/>
        </w:tabs>
        <w:suppressAutoHyphens/>
        <w:spacing w:line="276" w:lineRule="auto"/>
        <w:jc w:val="both"/>
        <w:rPr>
          <w:sz w:val="28"/>
          <w:szCs w:val="28"/>
        </w:rPr>
      </w:pPr>
    </w:p>
    <w:p w:rsidR="000D40CB" w:rsidRPr="00A20A8B" w:rsidRDefault="001121AA" w:rsidP="00FF7B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</w:t>
      </w:r>
      <w:r w:rsidR="000D40CB" w:rsidRPr="00A20A8B">
        <w:rPr>
          <w:b/>
          <w:caps/>
          <w:sz w:val="28"/>
          <w:szCs w:val="28"/>
        </w:rPr>
        <w:t xml:space="preserve">. условия реализации </w:t>
      </w:r>
      <w:r w:rsidR="000D40CB">
        <w:rPr>
          <w:b/>
          <w:caps/>
          <w:sz w:val="28"/>
          <w:szCs w:val="28"/>
        </w:rPr>
        <w:t>УЧЕБНОЙ</w:t>
      </w:r>
      <w:r w:rsidR="000D40CB" w:rsidRPr="00A20A8B">
        <w:rPr>
          <w:b/>
          <w:caps/>
          <w:sz w:val="28"/>
          <w:szCs w:val="28"/>
        </w:rPr>
        <w:t xml:space="preserve"> дисциплины</w:t>
      </w:r>
    </w:p>
    <w:p w:rsidR="001121AA" w:rsidRDefault="001121AA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D40CB" w:rsidRPr="00A20A8B" w:rsidRDefault="001121AA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0D40CB" w:rsidRPr="00A20A8B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0D40CB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</w:t>
      </w:r>
    </w:p>
    <w:p w:rsidR="000D40CB" w:rsidRPr="00F70538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учебного кабинета </w:t>
      </w:r>
      <w:r w:rsidRPr="0003578A">
        <w:rPr>
          <w:sz w:val="28"/>
          <w:szCs w:val="28"/>
          <w:u w:val="single"/>
        </w:rPr>
        <w:t>Технологии машиностроения</w:t>
      </w:r>
      <w:r>
        <w:rPr>
          <w:sz w:val="28"/>
          <w:szCs w:val="28"/>
        </w:rPr>
        <w:t xml:space="preserve">; мастерских: </w:t>
      </w:r>
      <w:r>
        <w:rPr>
          <w:sz w:val="28"/>
          <w:szCs w:val="28"/>
          <w:u w:val="single"/>
        </w:rPr>
        <w:t>слесарной</w:t>
      </w:r>
      <w:proofErr w:type="gramStart"/>
      <w:r>
        <w:rPr>
          <w:sz w:val="28"/>
          <w:szCs w:val="28"/>
          <w:u w:val="single"/>
        </w:rPr>
        <w:t xml:space="preserve"> ,</w:t>
      </w:r>
      <w:proofErr w:type="gramEnd"/>
      <w:r>
        <w:rPr>
          <w:sz w:val="28"/>
          <w:szCs w:val="28"/>
          <w:u w:val="single"/>
        </w:rPr>
        <w:t xml:space="preserve"> механической.</w:t>
      </w:r>
    </w:p>
    <w:p w:rsidR="000D40CB" w:rsidRPr="00F70538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70538">
        <w:rPr>
          <w:bCs/>
          <w:sz w:val="28"/>
          <w:szCs w:val="28"/>
        </w:rPr>
        <w:t xml:space="preserve">Оборудование учебного кабинета </w:t>
      </w:r>
      <w:r w:rsidRPr="00F70538">
        <w:rPr>
          <w:sz w:val="28"/>
          <w:szCs w:val="28"/>
        </w:rPr>
        <w:t>Технологии машиностроения</w:t>
      </w:r>
      <w:r w:rsidRPr="00F70538">
        <w:rPr>
          <w:bCs/>
          <w:sz w:val="28"/>
          <w:szCs w:val="28"/>
        </w:rPr>
        <w:t xml:space="preserve">: </w:t>
      </w:r>
    </w:p>
    <w:p w:rsidR="000D40CB" w:rsidRPr="00F70538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70538">
        <w:rPr>
          <w:b/>
          <w:bCs/>
          <w:sz w:val="28"/>
          <w:szCs w:val="28"/>
        </w:rPr>
        <w:t xml:space="preserve">             Технические средства обучения</w:t>
      </w:r>
      <w:r w:rsidRPr="00F70538">
        <w:rPr>
          <w:bCs/>
          <w:sz w:val="28"/>
          <w:szCs w:val="28"/>
        </w:rPr>
        <w:t>: программное обеспечение общего и профессионального назначения,</w:t>
      </w:r>
      <w:r w:rsidRPr="00F70538">
        <w:rPr>
          <w:sz w:val="28"/>
          <w:szCs w:val="28"/>
        </w:rPr>
        <w:t xml:space="preserve"> автоматизированное место преподавателя, автоматизированные рабочие места учащихся, интерактивная доска, </w:t>
      </w:r>
      <w:r w:rsidRPr="00F70538">
        <w:rPr>
          <w:bCs/>
          <w:sz w:val="28"/>
          <w:szCs w:val="28"/>
        </w:rPr>
        <w:t>кабинета технологии машиностроения: демонстрационный</w:t>
      </w:r>
      <w:r w:rsidRPr="00F70538">
        <w:rPr>
          <w:bCs/>
          <w:sz w:val="28"/>
          <w:szCs w:val="28"/>
        </w:rPr>
        <w:tab/>
        <w:t xml:space="preserve"> комплекс (</w:t>
      </w:r>
      <w:proofErr w:type="spellStart"/>
      <w:r w:rsidRPr="00F70538">
        <w:rPr>
          <w:bCs/>
          <w:sz w:val="28"/>
          <w:szCs w:val="28"/>
        </w:rPr>
        <w:t>оверхед</w:t>
      </w:r>
      <w:proofErr w:type="spellEnd"/>
      <w:r w:rsidRPr="00F70538">
        <w:rPr>
          <w:bCs/>
          <w:sz w:val="28"/>
          <w:szCs w:val="28"/>
        </w:rPr>
        <w:t xml:space="preserve">-проектор, комплект </w:t>
      </w:r>
      <w:proofErr w:type="spellStart"/>
      <w:r w:rsidRPr="00F70538">
        <w:rPr>
          <w:bCs/>
          <w:sz w:val="28"/>
          <w:szCs w:val="28"/>
        </w:rPr>
        <w:t>кодотранспорантов</w:t>
      </w:r>
      <w:proofErr w:type="spellEnd"/>
      <w:r w:rsidRPr="00F70538">
        <w:rPr>
          <w:bCs/>
          <w:sz w:val="28"/>
          <w:szCs w:val="28"/>
        </w:rPr>
        <w:t>);</w:t>
      </w:r>
    </w:p>
    <w:p w:rsidR="000D40CB" w:rsidRPr="00F70538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70538">
        <w:rPr>
          <w:sz w:val="28"/>
          <w:szCs w:val="28"/>
        </w:rPr>
        <w:t>компьютерного класса: ПК, принтер, сканер.</w:t>
      </w:r>
    </w:p>
    <w:p w:rsidR="000D40CB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D872EE">
        <w:rPr>
          <w:b/>
          <w:bCs/>
          <w:sz w:val="28"/>
          <w:szCs w:val="28"/>
        </w:rPr>
        <w:t>Документационное обеспечение</w:t>
      </w:r>
      <w:r w:rsidRPr="00FF608F">
        <w:rPr>
          <w:bCs/>
          <w:sz w:val="28"/>
          <w:szCs w:val="28"/>
        </w:rPr>
        <w:t>:  паспорт каб</w:t>
      </w:r>
      <w:r>
        <w:rPr>
          <w:bCs/>
          <w:sz w:val="28"/>
          <w:szCs w:val="28"/>
        </w:rPr>
        <w:t>инета; ФГОС СПО/ВПО  по специаль</w:t>
      </w:r>
      <w:r w:rsidRPr="00FF608F">
        <w:rPr>
          <w:bCs/>
          <w:sz w:val="28"/>
          <w:szCs w:val="28"/>
        </w:rPr>
        <w:t>ности; план работы учебного кабинета; план работы СНО; журнал по технике безопасности.</w:t>
      </w:r>
    </w:p>
    <w:p w:rsidR="000D40CB" w:rsidRDefault="000D40CB" w:rsidP="00FF7BF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</w:t>
      </w:r>
      <w:r w:rsidRPr="00D872EE">
        <w:rPr>
          <w:b/>
          <w:bCs/>
          <w:sz w:val="28"/>
          <w:szCs w:val="28"/>
        </w:rPr>
        <w:t>материальное обеспечение</w:t>
      </w:r>
      <w:r w:rsidRPr="00FF608F">
        <w:rPr>
          <w:bCs/>
          <w:sz w:val="28"/>
          <w:szCs w:val="28"/>
        </w:rPr>
        <w:t xml:space="preserve">: перечень лабораторных и практических работ по дисциплине;  </w:t>
      </w:r>
    </w:p>
    <w:p w:rsidR="000D40CB" w:rsidRPr="00FF608F" w:rsidRDefault="000D40CB" w:rsidP="00FF7BF6">
      <w:pPr>
        <w:jc w:val="both"/>
        <w:rPr>
          <w:bCs/>
          <w:sz w:val="28"/>
          <w:szCs w:val="28"/>
        </w:rPr>
      </w:pPr>
      <w:r w:rsidRPr="00FF608F">
        <w:rPr>
          <w:bCs/>
          <w:sz w:val="28"/>
          <w:szCs w:val="28"/>
        </w:rPr>
        <w:t xml:space="preserve">наличие: </w:t>
      </w:r>
    </w:p>
    <w:p w:rsidR="000D40CB" w:rsidRPr="00FF608F" w:rsidRDefault="000D40CB" w:rsidP="00FF7BF6">
      <w:pPr>
        <w:jc w:val="both"/>
        <w:rPr>
          <w:bCs/>
          <w:sz w:val="28"/>
          <w:szCs w:val="28"/>
        </w:rPr>
      </w:pPr>
      <w:r w:rsidRPr="00FF608F">
        <w:rPr>
          <w:bCs/>
          <w:sz w:val="28"/>
          <w:szCs w:val="28"/>
        </w:rPr>
        <w:t xml:space="preserve">- инструкций; </w:t>
      </w:r>
    </w:p>
    <w:p w:rsidR="000D40CB" w:rsidRPr="00FF608F" w:rsidRDefault="000D40CB" w:rsidP="00FF7BF6">
      <w:pPr>
        <w:jc w:val="both"/>
        <w:rPr>
          <w:bCs/>
          <w:sz w:val="28"/>
          <w:szCs w:val="28"/>
        </w:rPr>
      </w:pPr>
      <w:r w:rsidRPr="00FF608F">
        <w:rPr>
          <w:bCs/>
          <w:sz w:val="28"/>
          <w:szCs w:val="28"/>
        </w:rPr>
        <w:t xml:space="preserve">- методических пособий; </w:t>
      </w:r>
    </w:p>
    <w:p w:rsidR="000D40CB" w:rsidRPr="00FF608F" w:rsidRDefault="000D40CB" w:rsidP="00FF7BF6">
      <w:pPr>
        <w:jc w:val="both"/>
        <w:rPr>
          <w:bCs/>
          <w:sz w:val="28"/>
          <w:szCs w:val="28"/>
        </w:rPr>
      </w:pPr>
      <w:r w:rsidRPr="00FF608F">
        <w:rPr>
          <w:bCs/>
          <w:sz w:val="28"/>
          <w:szCs w:val="28"/>
        </w:rPr>
        <w:t>- раздаточного дидактического материала;</w:t>
      </w:r>
    </w:p>
    <w:p w:rsidR="000D40CB" w:rsidRPr="00FF608F" w:rsidRDefault="000D40CB" w:rsidP="00FF7BF6">
      <w:pPr>
        <w:jc w:val="both"/>
        <w:rPr>
          <w:bCs/>
          <w:sz w:val="28"/>
          <w:szCs w:val="28"/>
        </w:rPr>
      </w:pPr>
      <w:r w:rsidRPr="00FF608F">
        <w:rPr>
          <w:bCs/>
          <w:sz w:val="28"/>
          <w:szCs w:val="28"/>
        </w:rPr>
        <w:t>- оценочные материалы;</w:t>
      </w:r>
    </w:p>
    <w:p w:rsidR="000D40CB" w:rsidRPr="00FF608F" w:rsidRDefault="000D40CB" w:rsidP="00FF7BF6">
      <w:pPr>
        <w:jc w:val="both"/>
        <w:rPr>
          <w:bCs/>
          <w:sz w:val="28"/>
          <w:szCs w:val="28"/>
        </w:rPr>
      </w:pPr>
      <w:r w:rsidRPr="00FF608F">
        <w:rPr>
          <w:bCs/>
          <w:sz w:val="28"/>
          <w:szCs w:val="28"/>
        </w:rPr>
        <w:t>- методические рекомендации по выполнению курсового и дипломного проектирования;</w:t>
      </w:r>
    </w:p>
    <w:p w:rsidR="000D40CB" w:rsidRPr="00FF608F" w:rsidRDefault="000D40CB" w:rsidP="00FF7BF6">
      <w:pPr>
        <w:jc w:val="both"/>
        <w:rPr>
          <w:bCs/>
          <w:sz w:val="28"/>
          <w:szCs w:val="28"/>
        </w:rPr>
      </w:pPr>
      <w:r w:rsidRPr="00FF608F">
        <w:rPr>
          <w:bCs/>
          <w:sz w:val="28"/>
          <w:szCs w:val="28"/>
        </w:rPr>
        <w:t>- методические рекомендации для организации самостоятельной деятельности студентов;</w:t>
      </w:r>
    </w:p>
    <w:p w:rsidR="000D40CB" w:rsidRPr="00FF608F" w:rsidRDefault="000D40CB" w:rsidP="00FF7BF6">
      <w:pPr>
        <w:jc w:val="both"/>
        <w:rPr>
          <w:bCs/>
          <w:sz w:val="28"/>
          <w:szCs w:val="28"/>
        </w:rPr>
      </w:pPr>
      <w:r w:rsidRPr="00FF608F">
        <w:rPr>
          <w:bCs/>
          <w:sz w:val="28"/>
          <w:szCs w:val="28"/>
        </w:rPr>
        <w:t>- электронные образовательные ресурсы;</w:t>
      </w:r>
    </w:p>
    <w:p w:rsidR="000D40CB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Оборудование мастер</w:t>
      </w:r>
      <w:r>
        <w:rPr>
          <w:bCs/>
          <w:sz w:val="28"/>
          <w:szCs w:val="28"/>
        </w:rPr>
        <w:t>ской и рабочих мест мастерской:</w:t>
      </w:r>
    </w:p>
    <w:p w:rsidR="000D40CB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FA0F58">
        <w:rPr>
          <w:bCs/>
          <w:sz w:val="28"/>
          <w:szCs w:val="28"/>
          <w:u w:val="single"/>
        </w:rPr>
        <w:t xml:space="preserve">слесарной: </w:t>
      </w:r>
    </w:p>
    <w:p w:rsidR="000D40CB" w:rsidRPr="00FA0F58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proofErr w:type="gramStart"/>
      <w:r w:rsidRPr="007C51E2">
        <w:rPr>
          <w:bCs/>
          <w:sz w:val="28"/>
          <w:szCs w:val="28"/>
        </w:rPr>
        <w:t>рабочие места, станки настольно-сверлильные, заточные, и др., набор слесарных инструментов, набор измерительных инструментов, приспособления, заготовки;</w:t>
      </w:r>
      <w:proofErr w:type="gramEnd"/>
    </w:p>
    <w:p w:rsidR="000D40CB" w:rsidRPr="00FA0F58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FA0F58">
        <w:rPr>
          <w:bCs/>
          <w:sz w:val="28"/>
          <w:szCs w:val="28"/>
          <w:u w:val="single"/>
        </w:rPr>
        <w:t>механической:</w:t>
      </w:r>
    </w:p>
    <w:p w:rsidR="000D40CB" w:rsidRPr="007C51E2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C51E2">
        <w:rPr>
          <w:bCs/>
          <w:sz w:val="28"/>
          <w:szCs w:val="28"/>
        </w:rPr>
        <w:t>станки токарные, фрезерные, сверлильные, заточные, шлифовальные, наборы инструментов, приспо</w:t>
      </w:r>
      <w:r>
        <w:rPr>
          <w:bCs/>
          <w:sz w:val="28"/>
          <w:szCs w:val="28"/>
        </w:rPr>
        <w:t>со</w:t>
      </w:r>
      <w:r w:rsidRPr="007C51E2">
        <w:rPr>
          <w:bCs/>
          <w:sz w:val="28"/>
          <w:szCs w:val="28"/>
        </w:rPr>
        <w:t>блений, заготовки.</w:t>
      </w:r>
    </w:p>
    <w:p w:rsidR="000D40CB" w:rsidRPr="007C51E2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C51E2">
        <w:rPr>
          <w:bCs/>
          <w:sz w:val="28"/>
          <w:szCs w:val="28"/>
          <w:u w:val="single"/>
        </w:rPr>
        <w:t>участок станков с ЧПУ:</w:t>
      </w:r>
      <w:r>
        <w:rPr>
          <w:bCs/>
          <w:sz w:val="28"/>
          <w:szCs w:val="28"/>
          <w:u w:val="single"/>
        </w:rPr>
        <w:t xml:space="preserve"> </w:t>
      </w:r>
      <w:r w:rsidRPr="007C51E2">
        <w:rPr>
          <w:bCs/>
          <w:sz w:val="28"/>
          <w:szCs w:val="28"/>
        </w:rPr>
        <w:t>станки с ЧПУ, технологическая оснастка, инструменты, заготовки.</w:t>
      </w:r>
    </w:p>
    <w:p w:rsidR="000D40CB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D40CB" w:rsidRPr="00A20A8B" w:rsidRDefault="001121AA" w:rsidP="00FF7B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0D40CB" w:rsidRPr="00A20A8B">
        <w:rPr>
          <w:b/>
          <w:sz w:val="28"/>
          <w:szCs w:val="28"/>
        </w:rPr>
        <w:t>.2. Информационное обеспечение обучения</w:t>
      </w:r>
    </w:p>
    <w:p w:rsidR="000D40CB" w:rsidRPr="00A20A8B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D40CB" w:rsidRPr="009F1DF6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Основные источники:</w:t>
      </w:r>
    </w:p>
    <w:p w:rsidR="000D40CB" w:rsidRPr="00DE070F" w:rsidRDefault="000D40CB" w:rsidP="00FF7BF6">
      <w:pPr>
        <w:tabs>
          <w:tab w:val="left" w:pos="180"/>
          <w:tab w:val="left" w:pos="360"/>
        </w:tabs>
        <w:jc w:val="both"/>
        <w:rPr>
          <w:sz w:val="32"/>
          <w:szCs w:val="28"/>
        </w:rPr>
      </w:pPr>
      <w:proofErr w:type="spellStart"/>
      <w:r w:rsidRPr="00DE070F">
        <w:rPr>
          <w:sz w:val="28"/>
        </w:rPr>
        <w:t>Схиртладзе</w:t>
      </w:r>
      <w:proofErr w:type="spellEnd"/>
      <w:r w:rsidRPr="00DE070F">
        <w:rPr>
          <w:sz w:val="28"/>
        </w:rPr>
        <w:t xml:space="preserve"> А.Г. Работа оператора на станках с программным управлением. – 3-е изд. – М.: Высшая школа, 2010.</w:t>
      </w:r>
    </w:p>
    <w:p w:rsidR="000D40CB" w:rsidRDefault="000D40CB" w:rsidP="00FF7BF6">
      <w:p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D40CB" w:rsidRPr="004D3EF0" w:rsidRDefault="000D40CB" w:rsidP="00FF7BF6">
      <w:p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D3EF0">
        <w:rPr>
          <w:bCs/>
          <w:sz w:val="28"/>
          <w:szCs w:val="28"/>
        </w:rPr>
        <w:t xml:space="preserve">Дополнительные источники: </w:t>
      </w:r>
    </w:p>
    <w:p w:rsidR="000D40CB" w:rsidRPr="00DE070F" w:rsidRDefault="000D40CB" w:rsidP="00FF7BF6">
      <w:pPr>
        <w:pStyle w:val="1"/>
        <w:ind w:firstLine="0"/>
        <w:jc w:val="both"/>
        <w:rPr>
          <w:sz w:val="28"/>
        </w:rPr>
      </w:pPr>
      <w:r w:rsidRPr="00DE070F">
        <w:rPr>
          <w:sz w:val="28"/>
        </w:rPr>
        <w:t xml:space="preserve">Аверьянова И.О., Клепиков В.В. Технология машиностроения. Высокоэнергетические и комбинированные методы обработки. Учебное пособие. – М.: Форум, 2012. </w:t>
      </w:r>
    </w:p>
    <w:p w:rsidR="000D40CB" w:rsidRPr="00DE070F" w:rsidRDefault="000D40CB" w:rsidP="00FF7BF6">
      <w:pPr>
        <w:pStyle w:val="1"/>
        <w:ind w:firstLine="0"/>
        <w:jc w:val="both"/>
        <w:rPr>
          <w:sz w:val="28"/>
        </w:rPr>
      </w:pPr>
      <w:r w:rsidRPr="00DE070F">
        <w:rPr>
          <w:sz w:val="28"/>
        </w:rPr>
        <w:t>Давыдова И.В. Технологические основы обеспечения качества изделий. Учебное пособие. Ростов н</w:t>
      </w:r>
      <w:proofErr w:type="gramStart"/>
      <w:r w:rsidRPr="00DE070F">
        <w:rPr>
          <w:sz w:val="28"/>
        </w:rPr>
        <w:t>/Д</w:t>
      </w:r>
      <w:proofErr w:type="gramEnd"/>
      <w:r w:rsidRPr="00DE070F">
        <w:rPr>
          <w:sz w:val="28"/>
        </w:rPr>
        <w:t xml:space="preserve">: ДГТУ, 2011. </w:t>
      </w:r>
    </w:p>
    <w:p w:rsidR="000D40CB" w:rsidRPr="00DE070F" w:rsidRDefault="000D40CB" w:rsidP="00FF7BF6">
      <w:pPr>
        <w:pStyle w:val="1"/>
        <w:ind w:firstLine="0"/>
        <w:jc w:val="both"/>
        <w:rPr>
          <w:sz w:val="28"/>
        </w:rPr>
      </w:pPr>
      <w:r w:rsidRPr="00DE070F">
        <w:rPr>
          <w:sz w:val="28"/>
        </w:rPr>
        <w:t xml:space="preserve">Новиков В.Ю., </w:t>
      </w:r>
      <w:proofErr w:type="spellStart"/>
      <w:r w:rsidRPr="00DE070F">
        <w:rPr>
          <w:sz w:val="28"/>
        </w:rPr>
        <w:t>Ильянков</w:t>
      </w:r>
      <w:proofErr w:type="spellEnd"/>
      <w:r w:rsidRPr="00DE070F">
        <w:rPr>
          <w:sz w:val="28"/>
        </w:rPr>
        <w:t xml:space="preserve"> А.И. Технология машиностроения. Практикум и курсовое проектирование. Учебное пособие для студентов учреждений среднего профессионального образования. – 2-е изд. – М.: Академия, 2013.</w:t>
      </w:r>
    </w:p>
    <w:p w:rsidR="000D40CB" w:rsidRPr="00DE070F" w:rsidRDefault="000D40CB" w:rsidP="00FF7BF6">
      <w:pPr>
        <w:pStyle w:val="1"/>
        <w:ind w:firstLine="0"/>
        <w:jc w:val="both"/>
        <w:rPr>
          <w:sz w:val="28"/>
        </w:rPr>
      </w:pPr>
      <w:r w:rsidRPr="00DE070F">
        <w:rPr>
          <w:sz w:val="28"/>
        </w:rPr>
        <w:t xml:space="preserve">Новиков В.Ю., </w:t>
      </w:r>
      <w:proofErr w:type="spellStart"/>
      <w:r w:rsidRPr="00DE070F">
        <w:rPr>
          <w:sz w:val="28"/>
        </w:rPr>
        <w:t>Ильянков</w:t>
      </w:r>
      <w:proofErr w:type="spellEnd"/>
      <w:r w:rsidRPr="00DE070F">
        <w:rPr>
          <w:sz w:val="28"/>
        </w:rPr>
        <w:t xml:space="preserve"> А.И. Технология машиностроения. Учебник для студентов учреждений среднего профессионального образования. В 2-х частях. – 2-е изд. – М.: Академия, 2012.</w:t>
      </w:r>
    </w:p>
    <w:p w:rsidR="000D40CB" w:rsidRPr="00DE070F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32"/>
          <w:szCs w:val="28"/>
        </w:rPr>
      </w:pPr>
      <w:proofErr w:type="spellStart"/>
      <w:r w:rsidRPr="00DE070F">
        <w:rPr>
          <w:sz w:val="28"/>
        </w:rPr>
        <w:t>Таратынов</w:t>
      </w:r>
      <w:proofErr w:type="spellEnd"/>
      <w:r w:rsidRPr="00DE070F">
        <w:rPr>
          <w:sz w:val="28"/>
        </w:rPr>
        <w:t xml:space="preserve"> О.В., </w:t>
      </w:r>
      <w:proofErr w:type="spellStart"/>
      <w:r w:rsidRPr="00DE070F">
        <w:rPr>
          <w:sz w:val="28"/>
        </w:rPr>
        <w:t>Базров</w:t>
      </w:r>
      <w:proofErr w:type="spellEnd"/>
      <w:r w:rsidRPr="00DE070F">
        <w:rPr>
          <w:sz w:val="28"/>
        </w:rPr>
        <w:t xml:space="preserve"> Б.М., Клепиков В.В. Технология машиностроения. Основы проектирования на ЭВМ. – М.: Форум, 2011.</w:t>
      </w:r>
    </w:p>
    <w:p w:rsidR="000D40CB" w:rsidRPr="00DE070F" w:rsidRDefault="000D40CB" w:rsidP="00FF7BF6">
      <w:pPr>
        <w:pStyle w:val="1"/>
        <w:tabs>
          <w:tab w:val="num" w:pos="0"/>
        </w:tabs>
        <w:ind w:left="284" w:firstLine="0"/>
        <w:jc w:val="both"/>
        <w:rPr>
          <w:caps/>
          <w:sz w:val="32"/>
          <w:szCs w:val="28"/>
        </w:rPr>
      </w:pPr>
    </w:p>
    <w:p w:rsidR="000D40CB" w:rsidRPr="00FF7BF6" w:rsidRDefault="000D40CB" w:rsidP="00FF7B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</w:rPr>
      </w:pPr>
      <w:r w:rsidRPr="00DE070F">
        <w:rPr>
          <w:sz w:val="28"/>
        </w:rPr>
        <w:br w:type="page"/>
      </w:r>
      <w:r w:rsidR="001121AA">
        <w:rPr>
          <w:b/>
          <w:caps/>
          <w:sz w:val="28"/>
        </w:rPr>
        <w:lastRenderedPageBreak/>
        <w:t>4</w:t>
      </w:r>
      <w:bookmarkStart w:id="0" w:name="_GoBack"/>
      <w:bookmarkEnd w:id="0"/>
      <w:r w:rsidRPr="00FF7BF6">
        <w:rPr>
          <w:b/>
          <w:caps/>
          <w:sz w:val="28"/>
        </w:rPr>
        <w:t>. Контроль и оценка результатов освоения УЧЕБНОЙ Дисциплины</w:t>
      </w:r>
    </w:p>
    <w:p w:rsidR="000D40CB" w:rsidRPr="00FF7BF6" w:rsidRDefault="000D40CB" w:rsidP="00FF7BF6">
      <w:pPr>
        <w:rPr>
          <w:sz w:val="28"/>
        </w:rPr>
      </w:pPr>
    </w:p>
    <w:p w:rsidR="000D40CB" w:rsidRPr="00FF7BF6" w:rsidRDefault="000D40CB" w:rsidP="00FF7B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</w:rPr>
      </w:pPr>
      <w:r w:rsidRPr="00FF7BF6">
        <w:rPr>
          <w:b/>
          <w:sz w:val="28"/>
        </w:rPr>
        <w:t>Контроль</w:t>
      </w:r>
      <w:r>
        <w:rPr>
          <w:b/>
          <w:sz w:val="28"/>
        </w:rPr>
        <w:t xml:space="preserve"> </w:t>
      </w:r>
      <w:r w:rsidRPr="00FF7BF6">
        <w:rPr>
          <w:b/>
          <w:sz w:val="28"/>
        </w:rPr>
        <w:t>и оценка</w:t>
      </w:r>
      <w:r w:rsidRPr="00FF7BF6">
        <w:rPr>
          <w:sz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FF7BF6">
        <w:rPr>
          <w:sz w:val="28"/>
        </w:rPr>
        <w:t>обучающимися</w:t>
      </w:r>
      <w:proofErr w:type="gramEnd"/>
      <w:r w:rsidRPr="00FF7BF6">
        <w:rPr>
          <w:sz w:val="28"/>
        </w:rPr>
        <w:t xml:space="preserve"> индивидуальных заданий, проектов, исследований.</w:t>
      </w:r>
    </w:p>
    <w:p w:rsidR="000D40CB" w:rsidRPr="00FF7BF6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0D40CB" w:rsidRPr="00FF7BF6" w:rsidTr="00F85BF9">
        <w:tc>
          <w:tcPr>
            <w:tcW w:w="4608" w:type="dxa"/>
            <w:vAlign w:val="center"/>
          </w:tcPr>
          <w:p w:rsidR="000D40CB" w:rsidRPr="00FF7BF6" w:rsidRDefault="000D40CB" w:rsidP="00FF7BF6">
            <w:pPr>
              <w:jc w:val="center"/>
              <w:rPr>
                <w:b/>
                <w:bCs/>
              </w:rPr>
            </w:pPr>
            <w:r w:rsidRPr="00FF7BF6">
              <w:rPr>
                <w:b/>
                <w:bCs/>
              </w:rPr>
              <w:t>Результаты обучения</w:t>
            </w:r>
          </w:p>
          <w:p w:rsidR="000D40CB" w:rsidRPr="00FF7BF6" w:rsidRDefault="000D40CB" w:rsidP="00FF7BF6">
            <w:pPr>
              <w:jc w:val="center"/>
              <w:rPr>
                <w:b/>
                <w:bCs/>
              </w:rPr>
            </w:pPr>
            <w:r w:rsidRPr="00FF7BF6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0D40CB" w:rsidRPr="00FF7BF6" w:rsidRDefault="000D40CB" w:rsidP="00FF7BF6">
            <w:pPr>
              <w:jc w:val="center"/>
              <w:rPr>
                <w:b/>
                <w:bCs/>
              </w:rPr>
            </w:pPr>
            <w:r w:rsidRPr="00FF7BF6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D40CB" w:rsidRPr="00FF7BF6" w:rsidTr="00F85BF9">
        <w:tc>
          <w:tcPr>
            <w:tcW w:w="4608" w:type="dxa"/>
            <w:vAlign w:val="center"/>
          </w:tcPr>
          <w:p w:rsidR="000D40CB" w:rsidRPr="00FF7BF6" w:rsidRDefault="000D40CB" w:rsidP="00FF7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F7BF6">
              <w:t>Освоенные умения:</w:t>
            </w:r>
          </w:p>
        </w:tc>
        <w:tc>
          <w:tcPr>
            <w:tcW w:w="4860" w:type="dxa"/>
            <w:vAlign w:val="center"/>
          </w:tcPr>
          <w:p w:rsidR="000D40CB" w:rsidRPr="00FF7BF6" w:rsidRDefault="000D40CB" w:rsidP="00FF7BF6">
            <w:pPr>
              <w:jc w:val="center"/>
              <w:rPr>
                <w:b/>
              </w:rPr>
            </w:pPr>
          </w:p>
        </w:tc>
      </w:tr>
      <w:tr w:rsidR="000D40CB" w:rsidRPr="00FF7BF6" w:rsidTr="00F85BF9">
        <w:trPr>
          <w:trHeight w:val="2780"/>
        </w:trPr>
        <w:tc>
          <w:tcPr>
            <w:tcW w:w="4608" w:type="dxa"/>
            <w:vAlign w:val="center"/>
          </w:tcPr>
          <w:p w:rsidR="000D40CB" w:rsidRPr="00FF7BF6" w:rsidRDefault="000D40CB" w:rsidP="00FF7BF6">
            <w:pPr>
              <w:pStyle w:val="a3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F7BF6">
              <w:rPr>
                <w:color w:val="000000"/>
              </w:rPr>
              <w:t xml:space="preserve">свободно ориентироваться в основных методах сканирующей зондовой микроскопии (СЗМ); </w:t>
            </w:r>
          </w:p>
          <w:p w:rsidR="000D40CB" w:rsidRPr="00FF7BF6" w:rsidRDefault="000D40CB" w:rsidP="00FF7BF6">
            <w:pPr>
              <w:pStyle w:val="a3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F7BF6">
              <w:rPr>
                <w:color w:val="000000"/>
              </w:rPr>
              <w:t xml:space="preserve">подготавливать </w:t>
            </w:r>
            <w:proofErr w:type="spellStart"/>
            <w:r w:rsidRPr="00FF7BF6">
              <w:rPr>
                <w:color w:val="000000"/>
              </w:rPr>
              <w:t>нанообъекты</w:t>
            </w:r>
            <w:proofErr w:type="spellEnd"/>
            <w:r w:rsidRPr="00FF7BF6">
              <w:rPr>
                <w:color w:val="000000"/>
              </w:rPr>
              <w:t xml:space="preserve"> к проведению исследований;</w:t>
            </w:r>
          </w:p>
          <w:p w:rsidR="000D40CB" w:rsidRPr="00FF7BF6" w:rsidRDefault="000D40CB" w:rsidP="00FF7BF6">
            <w:pPr>
              <w:pStyle w:val="a3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F7BF6">
              <w:rPr>
                <w:color w:val="000000"/>
              </w:rPr>
              <w:t>самостоятельно разрабатывать методику и проводить исследования поверхностей методами туннельной и атомно-силовой микроскопии;</w:t>
            </w:r>
          </w:p>
          <w:p w:rsidR="000D40CB" w:rsidRPr="00FF7BF6" w:rsidRDefault="000D40CB" w:rsidP="00FF7BF6">
            <w:pPr>
              <w:pStyle w:val="a3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F7BF6">
              <w:rPr>
                <w:color w:val="000000"/>
              </w:rPr>
              <w:t>обрабатывать экспериментальные результаты с привлечением соответствующего математического и программно-алгоритмического аппарата и компьютерных средств.</w:t>
            </w:r>
          </w:p>
          <w:p w:rsidR="000D40CB" w:rsidRPr="00FF7BF6" w:rsidRDefault="000D40CB" w:rsidP="00FF7BF6">
            <w:pPr>
              <w:pStyle w:val="a3"/>
              <w:numPr>
                <w:ilvl w:val="0"/>
                <w:numId w:val="6"/>
              </w:numPr>
              <w:tabs>
                <w:tab w:val="num" w:pos="1080"/>
              </w:tabs>
              <w:suppressAutoHyphens/>
              <w:jc w:val="both"/>
            </w:pPr>
          </w:p>
        </w:tc>
        <w:tc>
          <w:tcPr>
            <w:tcW w:w="4860" w:type="dxa"/>
            <w:vMerge w:val="restart"/>
            <w:vAlign w:val="center"/>
          </w:tcPr>
          <w:p w:rsidR="000D40CB" w:rsidRPr="00FF7BF6" w:rsidRDefault="000D40CB" w:rsidP="00FF7BF6">
            <w:pPr>
              <w:jc w:val="center"/>
              <w:rPr>
                <w:bCs/>
                <w:i/>
              </w:rPr>
            </w:pPr>
          </w:p>
          <w:p w:rsidR="000D40CB" w:rsidRPr="00FF7BF6" w:rsidRDefault="000D40CB" w:rsidP="00FF7BF6">
            <w:pPr>
              <w:jc w:val="center"/>
              <w:rPr>
                <w:bCs/>
                <w:i/>
              </w:rPr>
            </w:pPr>
            <w:r w:rsidRPr="00FF7BF6">
              <w:rPr>
                <w:bCs/>
                <w:i/>
              </w:rPr>
              <w:t>Самооценка.</w:t>
            </w:r>
          </w:p>
          <w:p w:rsidR="000D40CB" w:rsidRPr="00FF7BF6" w:rsidRDefault="000D40CB" w:rsidP="00FF7BF6">
            <w:pPr>
              <w:jc w:val="center"/>
              <w:rPr>
                <w:bCs/>
                <w:i/>
              </w:rPr>
            </w:pPr>
            <w:r w:rsidRPr="00FF7BF6">
              <w:rPr>
                <w:bCs/>
                <w:i/>
              </w:rPr>
              <w:t>Оценка  преподавателя в ходе проведения лабораторных работ и практических занятий.</w:t>
            </w:r>
          </w:p>
          <w:p w:rsidR="000D40CB" w:rsidRPr="00FF7BF6" w:rsidRDefault="000D40CB" w:rsidP="00FF7BF6">
            <w:pPr>
              <w:jc w:val="center"/>
              <w:rPr>
                <w:bCs/>
                <w:i/>
              </w:rPr>
            </w:pPr>
            <w:r w:rsidRPr="00FF7BF6">
              <w:rPr>
                <w:bCs/>
                <w:i/>
              </w:rPr>
              <w:t xml:space="preserve">Наблюдение, тестирование. </w:t>
            </w:r>
          </w:p>
          <w:p w:rsidR="000D40CB" w:rsidRPr="00FF7BF6" w:rsidRDefault="000D40CB" w:rsidP="00FF7BF6">
            <w:pPr>
              <w:jc w:val="center"/>
              <w:rPr>
                <w:bCs/>
                <w:i/>
              </w:rPr>
            </w:pPr>
            <w:r w:rsidRPr="00FF7BF6">
              <w:rPr>
                <w:bCs/>
                <w:i/>
              </w:rPr>
              <w:t xml:space="preserve">Контрольные работы. </w:t>
            </w:r>
          </w:p>
          <w:p w:rsidR="000D40CB" w:rsidRPr="00FF7BF6" w:rsidRDefault="000D40CB" w:rsidP="00FF7BF6">
            <w:pPr>
              <w:jc w:val="center"/>
              <w:rPr>
                <w:bCs/>
                <w:i/>
              </w:rPr>
            </w:pPr>
            <w:r w:rsidRPr="00FF7BF6">
              <w:rPr>
                <w:bCs/>
                <w:i/>
              </w:rPr>
              <w:t>Дифференцированный зачет.</w:t>
            </w:r>
          </w:p>
          <w:p w:rsidR="000D40CB" w:rsidRPr="00FF7BF6" w:rsidRDefault="000D40CB" w:rsidP="00FF7BF6">
            <w:pPr>
              <w:jc w:val="center"/>
              <w:rPr>
                <w:b/>
              </w:rPr>
            </w:pPr>
          </w:p>
        </w:tc>
      </w:tr>
      <w:tr w:rsidR="000D40CB" w:rsidRPr="00FF7BF6" w:rsidTr="00F85BF9">
        <w:tc>
          <w:tcPr>
            <w:tcW w:w="4608" w:type="dxa"/>
            <w:vAlign w:val="center"/>
          </w:tcPr>
          <w:p w:rsidR="000D40CB" w:rsidRPr="00FF7BF6" w:rsidRDefault="000D40CB" w:rsidP="00FF7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F7BF6">
              <w:t>Усвоенные знания:</w:t>
            </w:r>
          </w:p>
        </w:tc>
        <w:tc>
          <w:tcPr>
            <w:tcW w:w="4860" w:type="dxa"/>
            <w:vMerge/>
            <w:vAlign w:val="center"/>
          </w:tcPr>
          <w:p w:rsidR="000D40CB" w:rsidRPr="00FF7BF6" w:rsidRDefault="000D40CB" w:rsidP="00FF7BF6">
            <w:pPr>
              <w:jc w:val="center"/>
              <w:rPr>
                <w:b/>
              </w:rPr>
            </w:pPr>
          </w:p>
        </w:tc>
      </w:tr>
      <w:tr w:rsidR="000D40CB" w:rsidRPr="00FF7BF6" w:rsidTr="00F85BF9">
        <w:trPr>
          <w:trHeight w:val="1706"/>
        </w:trPr>
        <w:tc>
          <w:tcPr>
            <w:tcW w:w="4608" w:type="dxa"/>
            <w:vAlign w:val="center"/>
          </w:tcPr>
          <w:p w:rsidR="000D40CB" w:rsidRPr="00FF7BF6" w:rsidRDefault="000D40CB" w:rsidP="00FF7BF6">
            <w:pPr>
              <w:pStyle w:val="a3"/>
              <w:numPr>
                <w:ilvl w:val="0"/>
                <w:numId w:val="6"/>
              </w:numPr>
              <w:tabs>
                <w:tab w:val="num" w:pos="1080"/>
              </w:tabs>
              <w:suppressAutoHyphens/>
              <w:jc w:val="both"/>
            </w:pPr>
            <w:r w:rsidRPr="00FF7BF6">
              <w:t xml:space="preserve">тенденции и современные методы исследований в области </w:t>
            </w:r>
            <w:proofErr w:type="spellStart"/>
            <w:r w:rsidRPr="00FF7BF6">
              <w:t>наноиндустрии</w:t>
            </w:r>
            <w:proofErr w:type="spellEnd"/>
            <w:r w:rsidRPr="00FF7BF6">
              <w:t>;</w:t>
            </w:r>
          </w:p>
          <w:p w:rsidR="000D40CB" w:rsidRPr="00FF7BF6" w:rsidRDefault="000D40CB" w:rsidP="00FF7BF6">
            <w:pPr>
              <w:pStyle w:val="a3"/>
              <w:numPr>
                <w:ilvl w:val="0"/>
                <w:numId w:val="6"/>
              </w:numPr>
              <w:tabs>
                <w:tab w:val="num" w:pos="1080"/>
              </w:tabs>
              <w:suppressAutoHyphens/>
              <w:jc w:val="both"/>
            </w:pPr>
            <w:r w:rsidRPr="00FF7BF6">
              <w:rPr>
                <w:color w:val="000000"/>
              </w:rPr>
              <w:t xml:space="preserve">суть эффектов и процессов, лежащих в основе методов </w:t>
            </w:r>
            <w:r w:rsidRPr="00FF7BF6">
              <w:t xml:space="preserve">исследований в области </w:t>
            </w:r>
            <w:proofErr w:type="spellStart"/>
            <w:r w:rsidRPr="00FF7BF6">
              <w:t>наноиндустрии</w:t>
            </w:r>
            <w:proofErr w:type="spellEnd"/>
            <w:r w:rsidRPr="00FF7BF6">
              <w:rPr>
                <w:color w:val="000000"/>
              </w:rPr>
              <w:t>;</w:t>
            </w:r>
          </w:p>
          <w:p w:rsidR="000D40CB" w:rsidRPr="00FF7BF6" w:rsidRDefault="000D40CB" w:rsidP="00FF7BF6">
            <w:pPr>
              <w:pStyle w:val="a3"/>
              <w:numPr>
                <w:ilvl w:val="0"/>
                <w:numId w:val="6"/>
              </w:numPr>
              <w:tabs>
                <w:tab w:val="num" w:pos="1080"/>
              </w:tabs>
              <w:suppressAutoHyphens/>
              <w:jc w:val="both"/>
            </w:pPr>
            <w:r w:rsidRPr="00FF7BF6">
              <w:rPr>
                <w:color w:val="000000"/>
              </w:rPr>
              <w:t xml:space="preserve">современную приборную базу и программное обеспечение в различных </w:t>
            </w:r>
            <w:r w:rsidRPr="00FF7BF6">
              <w:t>методах СЗМ.</w:t>
            </w:r>
          </w:p>
        </w:tc>
        <w:tc>
          <w:tcPr>
            <w:tcW w:w="4860" w:type="dxa"/>
            <w:vMerge/>
            <w:vAlign w:val="center"/>
          </w:tcPr>
          <w:p w:rsidR="000D40CB" w:rsidRPr="00FF7BF6" w:rsidRDefault="000D40CB" w:rsidP="00FF7BF6">
            <w:pPr>
              <w:jc w:val="center"/>
              <w:rPr>
                <w:b/>
              </w:rPr>
            </w:pPr>
          </w:p>
        </w:tc>
      </w:tr>
    </w:tbl>
    <w:p w:rsidR="000D40CB" w:rsidRPr="00FF7BF6" w:rsidRDefault="000D40CB" w:rsidP="00FF7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D40CB" w:rsidRPr="00FF7BF6" w:rsidRDefault="000D40CB" w:rsidP="00FF7B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0D40CB" w:rsidRPr="00FF7BF6" w:rsidRDefault="000D40CB" w:rsidP="007D081E">
      <w:pPr>
        <w:tabs>
          <w:tab w:val="num" w:pos="1080"/>
        </w:tabs>
        <w:suppressAutoHyphens/>
        <w:spacing w:line="276" w:lineRule="auto"/>
        <w:jc w:val="both"/>
      </w:pPr>
    </w:p>
    <w:sectPr w:rsidR="000D40CB" w:rsidRPr="00FF7BF6" w:rsidSect="00FF7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72B5"/>
    <w:multiLevelType w:val="hybridMultilevel"/>
    <w:tmpl w:val="D6DC4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83276"/>
    <w:multiLevelType w:val="hybridMultilevel"/>
    <w:tmpl w:val="1BB44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834EA"/>
    <w:multiLevelType w:val="hybridMultilevel"/>
    <w:tmpl w:val="78F48FF6"/>
    <w:lvl w:ilvl="0" w:tplc="0419000F">
      <w:start w:val="1"/>
      <w:numFmt w:val="decimal"/>
      <w:lvlText w:val="%1."/>
      <w:lvlJc w:val="left"/>
      <w:pPr>
        <w:tabs>
          <w:tab w:val="num" w:pos="1610"/>
        </w:tabs>
        <w:ind w:left="16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30"/>
        </w:tabs>
        <w:ind w:left="2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50"/>
        </w:tabs>
        <w:ind w:left="3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70"/>
        </w:tabs>
        <w:ind w:left="3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90"/>
        </w:tabs>
        <w:ind w:left="4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10"/>
        </w:tabs>
        <w:ind w:left="5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30"/>
        </w:tabs>
        <w:ind w:left="5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50"/>
        </w:tabs>
        <w:ind w:left="6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70"/>
        </w:tabs>
        <w:ind w:left="7370" w:hanging="180"/>
      </w:pPr>
      <w:rPr>
        <w:rFonts w:cs="Times New Roman"/>
      </w:rPr>
    </w:lvl>
  </w:abstractNum>
  <w:abstractNum w:abstractNumId="3">
    <w:nsid w:val="2FD07637"/>
    <w:multiLevelType w:val="hybridMultilevel"/>
    <w:tmpl w:val="C46031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18487A"/>
    <w:multiLevelType w:val="hybridMultilevel"/>
    <w:tmpl w:val="5E124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75437D5"/>
    <w:multiLevelType w:val="hybridMultilevel"/>
    <w:tmpl w:val="3AF05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C63ED0"/>
    <w:multiLevelType w:val="hybridMultilevel"/>
    <w:tmpl w:val="DFEAB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F061BC0"/>
    <w:multiLevelType w:val="hybridMultilevel"/>
    <w:tmpl w:val="28001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7636D9D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CCB4D70"/>
    <w:multiLevelType w:val="hybridMultilevel"/>
    <w:tmpl w:val="F1F4A642"/>
    <w:lvl w:ilvl="0" w:tplc="F522D3F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E1B241F"/>
    <w:multiLevelType w:val="hybridMultilevel"/>
    <w:tmpl w:val="EDEE5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10"/>
  </w:num>
  <w:num w:numId="6">
    <w:abstractNumId w:val="0"/>
  </w:num>
  <w:num w:numId="7">
    <w:abstractNumId w:val="9"/>
  </w:num>
  <w:num w:numId="8">
    <w:abstractNumId w:val="6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342"/>
    <w:rsid w:val="0003568B"/>
    <w:rsid w:val="0003578A"/>
    <w:rsid w:val="000958EC"/>
    <w:rsid w:val="000D40CB"/>
    <w:rsid w:val="001121AA"/>
    <w:rsid w:val="002169F3"/>
    <w:rsid w:val="002371B5"/>
    <w:rsid w:val="002F100E"/>
    <w:rsid w:val="003472B0"/>
    <w:rsid w:val="004415ED"/>
    <w:rsid w:val="00453DAB"/>
    <w:rsid w:val="004D3EF0"/>
    <w:rsid w:val="006617DE"/>
    <w:rsid w:val="006A4C69"/>
    <w:rsid w:val="006A5ACF"/>
    <w:rsid w:val="00715DE4"/>
    <w:rsid w:val="00731B56"/>
    <w:rsid w:val="007748F6"/>
    <w:rsid w:val="007C51E2"/>
    <w:rsid w:val="007D081E"/>
    <w:rsid w:val="008E6C86"/>
    <w:rsid w:val="00961717"/>
    <w:rsid w:val="009C665C"/>
    <w:rsid w:val="009D3B47"/>
    <w:rsid w:val="009F1DF6"/>
    <w:rsid w:val="00A20A8B"/>
    <w:rsid w:val="00BC5AAF"/>
    <w:rsid w:val="00D7077F"/>
    <w:rsid w:val="00D872EE"/>
    <w:rsid w:val="00DE070F"/>
    <w:rsid w:val="00DE3BF6"/>
    <w:rsid w:val="00DF6342"/>
    <w:rsid w:val="00E34A8C"/>
    <w:rsid w:val="00F01AF4"/>
    <w:rsid w:val="00F57A5C"/>
    <w:rsid w:val="00F70538"/>
    <w:rsid w:val="00F85BF9"/>
    <w:rsid w:val="00FA0F58"/>
    <w:rsid w:val="00FF608F"/>
    <w:rsid w:val="00FF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4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34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634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a6"/>
    <w:uiPriority w:val="99"/>
    <w:rsid w:val="00DF6342"/>
    <w:rPr>
      <w:rFonts w:cs="Times New Roman"/>
    </w:rPr>
  </w:style>
  <w:style w:type="paragraph" w:styleId="a3">
    <w:name w:val="List Paragraph"/>
    <w:basedOn w:val="a"/>
    <w:uiPriority w:val="99"/>
    <w:qFormat/>
    <w:rsid w:val="00DF6342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DF6342"/>
    <w:pPr>
      <w:jc w:val="center"/>
    </w:pPr>
    <w:rPr>
      <w:b/>
      <w:sz w:val="36"/>
      <w:szCs w:val="20"/>
    </w:rPr>
  </w:style>
  <w:style w:type="character" w:customStyle="1" w:styleId="a5">
    <w:name w:val="Название Знак"/>
    <w:link w:val="a4"/>
    <w:uiPriority w:val="99"/>
    <w:locked/>
    <w:rsid w:val="00DF634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7">
    <w:name w:val="Знак"/>
    <w:basedOn w:val="a"/>
    <w:uiPriority w:val="99"/>
    <w:rsid w:val="00DF634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">
    <w:name w:val="List 2"/>
    <w:basedOn w:val="a"/>
    <w:uiPriority w:val="99"/>
    <w:rsid w:val="007D081E"/>
    <w:pPr>
      <w:ind w:left="566" w:hanging="283"/>
    </w:pPr>
  </w:style>
  <w:style w:type="paragraph" w:customStyle="1" w:styleId="a8">
    <w:name w:val="Текст в таблице"/>
    <w:basedOn w:val="a"/>
    <w:uiPriority w:val="99"/>
    <w:rsid w:val="00FF7BF6"/>
    <w:pPr>
      <w:jc w:val="center"/>
    </w:pPr>
    <w:rPr>
      <w:sz w:val="18"/>
      <w:szCs w:val="20"/>
    </w:rPr>
  </w:style>
  <w:style w:type="paragraph" w:customStyle="1" w:styleId="a9">
    <w:name w:val="Список нум"/>
    <w:basedOn w:val="a"/>
    <w:uiPriority w:val="99"/>
    <w:rsid w:val="00FF7BF6"/>
    <w:pPr>
      <w:tabs>
        <w:tab w:val="right" w:pos="284"/>
        <w:tab w:val="left" w:pos="425"/>
      </w:tabs>
      <w:ind w:left="425" w:hanging="425"/>
      <w:jc w:val="both"/>
    </w:pPr>
    <w:rPr>
      <w:sz w:val="22"/>
      <w:szCs w:val="20"/>
    </w:rPr>
  </w:style>
  <w:style w:type="paragraph" w:styleId="aa">
    <w:name w:val="Balloon Text"/>
    <w:basedOn w:val="a"/>
    <w:link w:val="ab"/>
    <w:uiPriority w:val="99"/>
    <w:semiHidden/>
    <w:rsid w:val="00715D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15DE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0%BB%D0%B8%D0%B6%D0%BD%D0%B5%D0%BF%D0%BE%D0%BB%D1%8C%D0%BD%D0%B0%D1%8F_%D0%BE%D0%BF%D1%82%D0%B8%D1%87%D0%B5%D1%81%D0%BA%D0%B0%D1%8F_%D0%BC%D0%B8%D0%BA%D1%80%D0%BE%D1%81%D0%BA%D0%BE%D0%BF%D0%B8%D1%8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%D0%A1%D0%BA%D0%B0%D0%BD%D0%B8%D1%80%D1%83%D1%8E%D1%89%D0%B8%D0%B9_%D1%82%D1%83%D0%BD%D0%BD%D0%B5%D0%BB%D1%8C%D0%BD%D1%8B%D0%B9_%D0%BC%D0%B8%D0%BA%D1%80%D0%BE%D1%81%D0%BA%D0%BE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1%D0%BA%D0%B0%D0%BD%D0%B8%D1%80%D1%83%D1%8E%D1%89%D0%B8%D0%B9_%D0%B0%D1%82%D0%BE%D0%BC%D0%BD%D0%BE-%D1%81%D0%B8%D0%BB%D0%BE%D0%B2%D0%BE%D0%B9_%D0%BC%D0%B8%D0%BA%D1%80%D0%BE%D1%81%D0%BA%D0%BE%D0%B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2559</Words>
  <Characters>14590</Characters>
  <Application>Microsoft Office Word</Application>
  <DocSecurity>0</DocSecurity>
  <Lines>121</Lines>
  <Paragraphs>34</Paragraphs>
  <ScaleCrop>false</ScaleCrop>
  <Company/>
  <LinksUpToDate>false</LinksUpToDate>
  <CharactersWithSpaces>17115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JL</cp:lastModifiedBy>
  <cp:revision>6</cp:revision>
  <cp:lastPrinted>2014-01-20T12:52:00Z</cp:lastPrinted>
  <dcterms:created xsi:type="dcterms:W3CDTF">2014-01-20T12:21:00Z</dcterms:created>
  <dcterms:modified xsi:type="dcterms:W3CDTF">2015-03-27T13:24:00Z</dcterms:modified>
</cp:coreProperties>
</file>